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t xml:space="preserve"> </w:t>
      </w:r>
      <w:bookmarkStart w:id="0" w:name="br1"/>
      <w:bookmarkEnd w:id="0"/>
    </w:p>
    <w:p w:rsidR="00DD4B20" w:rsidRPr="00DD4B20" w:rsidRDefault="00A87217" w:rsidP="00DD4B20">
      <w:pPr>
        <w:framePr w:w="1352"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附件：</w:t>
      </w:r>
    </w:p>
    <w:p w:rsidR="00DD4B20" w:rsidRPr="00DD4B20" w:rsidRDefault="00A87217" w:rsidP="00DD4B20">
      <w:pPr>
        <w:framePr w:w="8703" w:wrap="auto" w:hAnchor="text" w:x="2168" w:y="2814"/>
        <w:widowControl w:val="0"/>
        <w:autoSpaceDE w:val="0"/>
        <w:autoSpaceDN w:val="0"/>
        <w:adjustRightInd w:val="0"/>
        <w:spacing w:before="0" w:after="0" w:line="360" w:lineRule="exact"/>
        <w:jc w:val="left"/>
        <w:rPr>
          <w:rFonts w:ascii="SRNHEE+STZhongsong" w:hAnsi="SRNHEE+STZhongsong" w:cs="SRNHEE+STZhongsong"/>
          <w:color w:val="000000"/>
          <w:sz w:val="36"/>
        </w:rPr>
      </w:pPr>
      <w:r w:rsidRPr="00DD4B20">
        <w:rPr>
          <w:rFonts w:ascii="SRNHEE+STZhongsong" w:hAnsi="SRNHEE+STZhongsong" w:cs="SRNHEE+STZhongsong"/>
          <w:color w:val="000000"/>
          <w:sz w:val="36"/>
        </w:rPr>
        <w:t>新旧高等学校会计制度有关衔接问题的处理规定</w:t>
      </w:r>
    </w:p>
    <w:p w:rsidR="00DD4B20" w:rsidRPr="00DD4B20" w:rsidRDefault="00A87217" w:rsidP="00DD4B20">
      <w:pPr>
        <w:framePr w:w="9723" w:wrap="auto" w:hAnchor="text" w:x="1800" w:y="409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我部对</w:t>
      </w:r>
      <w:r w:rsidRPr="00DD4B20">
        <w:rPr>
          <w:rFonts w:ascii="SOAGQA+FangSong_GB2312" w:hAnsi="SOAGQA+FangSong_GB2312" w:cs="SOAGQA+FangSong_GB2312"/>
          <w:color w:val="000000"/>
          <w:sz w:val="30"/>
        </w:rPr>
        <w:t>1998</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月印发的《高等学校会计制度（试行）》（财</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预字〔</w:t>
      </w:r>
      <w:r w:rsidRPr="00DD4B20">
        <w:rPr>
          <w:rFonts w:ascii="SOAGQA+FangSong_GB2312" w:hAnsi="SOAGQA+FangSong_GB2312" w:cs="SOAGQA+FangSong_GB2312"/>
          <w:color w:val="000000"/>
          <w:sz w:val="30"/>
        </w:rPr>
        <w:t>1998</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 xml:space="preserve">105 </w:t>
      </w:r>
      <w:r w:rsidRPr="00DD4B20">
        <w:rPr>
          <w:rFonts w:ascii="SOAGQA+FangSong_GB2312" w:hAnsi="SOAGQA+FangSong_GB2312" w:cs="SOAGQA+FangSong_GB2312"/>
          <w:color w:val="000000"/>
          <w:sz w:val="30"/>
        </w:rPr>
        <w:t>号）（以下简称原制度）进行了全面修订，于</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2013</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12</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30</w:t>
      </w:r>
      <w:r w:rsidRPr="00DD4B20">
        <w:rPr>
          <w:rFonts w:ascii="SOAGQA+FangSong_GB2312" w:hAnsi="SOAGQA+FangSong_GB2312" w:cs="SOAGQA+FangSong_GB2312"/>
          <w:color w:val="000000"/>
          <w:sz w:val="30"/>
        </w:rPr>
        <w:t>日印发了新《高等学校会计制度》（财会〔</w:t>
      </w:r>
      <w:r w:rsidRPr="00DD4B20">
        <w:rPr>
          <w:rFonts w:ascii="SOAGQA+FangSong_GB2312" w:hAnsi="SOAGQA+FangSong_GB2312" w:cs="SOAGQA+FangSong_GB2312"/>
          <w:color w:val="000000"/>
          <w:sz w:val="30"/>
        </w:rPr>
        <w:t>2013</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30</w:t>
      </w:r>
      <w:r w:rsidRPr="00DD4B20">
        <w:rPr>
          <w:rFonts w:ascii="SOAGQA+FangSong_GB2312" w:hAnsi="SOAGQA+FangSong_GB2312" w:cs="SOAGQA+FangSong_GB2312"/>
          <w:color w:val="000000"/>
          <w:sz w:val="30"/>
        </w:rPr>
        <w:t>号）（以下简称新制度），自</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日起施行。为了确</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保新旧制度顺利过渡，现对高等学校执行新制度的有关衔接问题</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规定如下：</w:t>
      </w:r>
    </w:p>
    <w:p w:rsidR="00DD4B20" w:rsidRPr="00DD4B20" w:rsidRDefault="00A87217" w:rsidP="00DD4B20">
      <w:pPr>
        <w:framePr w:w="3795" w:wrap="auto" w:hAnchor="text" w:x="2400" w:y="7842"/>
        <w:widowControl w:val="0"/>
        <w:autoSpaceDE w:val="0"/>
        <w:autoSpaceDN w:val="0"/>
        <w:adjustRightInd w:val="0"/>
        <w:spacing w:before="0" w:after="0" w:line="300" w:lineRule="exact"/>
        <w:jc w:val="left"/>
        <w:rPr>
          <w:rFonts w:ascii="黑体" w:hAnsi="黑体" w:cs="黑体"/>
          <w:color w:val="000000"/>
          <w:sz w:val="30"/>
        </w:rPr>
      </w:pPr>
      <w:r w:rsidRPr="00DD4B20">
        <w:rPr>
          <w:rFonts w:ascii="黑体" w:hAnsi="黑体" w:cs="黑体"/>
          <w:color w:val="000000"/>
          <w:sz w:val="30"/>
        </w:rPr>
        <w:t>一、新旧制度衔接总要求</w:t>
      </w:r>
    </w:p>
    <w:p w:rsidR="00DD4B20" w:rsidRPr="00DD4B20" w:rsidRDefault="00A87217" w:rsidP="00DD4B20">
      <w:pPr>
        <w:framePr w:w="9552" w:wrap="auto" w:hAnchor="text" w:x="1800" w:y="846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（一）自</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日起，高等学校应当严格按照新制</w:t>
      </w:r>
    </w:p>
    <w:p w:rsidR="00DD4B20" w:rsidRPr="00DD4B20" w:rsidRDefault="00A87217" w:rsidP="00DD4B20">
      <w:pPr>
        <w:framePr w:w="9552"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度的规定进行会计核算和编报财务报表。</w:t>
      </w:r>
    </w:p>
    <w:p w:rsidR="00DD4B20" w:rsidRPr="00DD4B20" w:rsidRDefault="00A87217" w:rsidP="00DD4B20">
      <w:pPr>
        <w:framePr w:w="9552" w:wrap="auto" w:hAnchor="text" w:x="1800" w:y="971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（二）高</w:t>
      </w:r>
      <w:r w:rsidRPr="00DD4B20">
        <w:rPr>
          <w:rFonts w:ascii="SOAGQA+FangSong_GB2312" w:hAnsi="SOAGQA+FangSong_GB2312" w:cs="SOAGQA+FangSong_GB2312"/>
          <w:color w:val="000000"/>
          <w:sz w:val="30"/>
        </w:rPr>
        <w:t>等学校应当按照本规定做好新旧制度的衔接。相关</w:t>
      </w:r>
    </w:p>
    <w:p w:rsidR="00DD4B20" w:rsidRPr="00DD4B20" w:rsidRDefault="00A87217" w:rsidP="00DD4B20">
      <w:pPr>
        <w:framePr w:w="9552"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工作包括以下几个方面：</w:t>
      </w:r>
    </w:p>
    <w:p w:rsidR="00DD4B20" w:rsidRPr="00DD4B20" w:rsidRDefault="00A87217" w:rsidP="00DD4B20">
      <w:pPr>
        <w:framePr w:w="7761" w:wrap="auto" w:hAnchor="text" w:x="2400" w:y="1096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根据原账编制</w:t>
      </w:r>
      <w:r w:rsidRPr="00DD4B20">
        <w:rPr>
          <w:rFonts w:ascii="SOAGQA+FangSong_GB2312" w:hAnsi="SOAGQA+FangSong_GB2312" w:cs="SOAGQA+FangSong_GB2312"/>
          <w:color w:val="000000"/>
          <w:sz w:val="30"/>
        </w:rPr>
        <w:t>2013</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12</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31</w:t>
      </w:r>
      <w:r w:rsidRPr="00DD4B20">
        <w:rPr>
          <w:rFonts w:ascii="SOAGQA+FangSong_GB2312" w:hAnsi="SOAGQA+FangSong_GB2312" w:cs="SOAGQA+FangSong_GB2312"/>
          <w:color w:val="000000"/>
          <w:sz w:val="30"/>
        </w:rPr>
        <w:t>日的科目余额表。</w:t>
      </w:r>
    </w:p>
    <w:p w:rsidR="00DD4B20" w:rsidRPr="00DD4B20" w:rsidRDefault="00A87217" w:rsidP="00DD4B20">
      <w:pPr>
        <w:framePr w:w="7761" w:wrap="auto" w:hAnchor="text" w:x="24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按照新制度设立</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日的新账。</w:t>
      </w:r>
    </w:p>
    <w:p w:rsidR="00DD4B20" w:rsidRPr="00DD4B20" w:rsidRDefault="00A87217" w:rsidP="00DD4B20">
      <w:pPr>
        <w:framePr w:w="9555" w:wrap="auto" w:hAnchor="text" w:x="1800" w:y="1221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将</w:t>
      </w:r>
      <w:r w:rsidRPr="00DD4B20">
        <w:rPr>
          <w:rFonts w:ascii="SOAGQA+FangSong_GB2312" w:hAnsi="SOAGQA+FangSong_GB2312" w:cs="SOAGQA+FangSong_GB2312"/>
          <w:color w:val="000000"/>
          <w:sz w:val="30"/>
        </w:rPr>
        <w:t>2013</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12</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31</w:t>
      </w:r>
      <w:r w:rsidRPr="00DD4B20">
        <w:rPr>
          <w:rFonts w:ascii="SOAGQA+FangSong_GB2312" w:hAnsi="SOAGQA+FangSong_GB2312" w:cs="SOAGQA+FangSong_GB2312"/>
          <w:color w:val="000000"/>
          <w:sz w:val="30"/>
        </w:rPr>
        <w:t>日原账中各会计科目的余额按照本规</w:t>
      </w:r>
    </w:p>
    <w:p w:rsidR="00DD4B20" w:rsidRPr="00DD4B20" w:rsidRDefault="00A87217" w:rsidP="00DD4B20">
      <w:pPr>
        <w:framePr w:w="955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定进行调整（包括新旧结转调整、补提折旧调整和基建并账调</w:t>
      </w:r>
    </w:p>
    <w:p w:rsidR="00DD4B20" w:rsidRPr="00DD4B20" w:rsidRDefault="00A87217" w:rsidP="00DD4B20">
      <w:pPr>
        <w:framePr w:w="955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整），按调整后的科目余额编制科目余额表，作为新账各会计科</w:t>
      </w:r>
    </w:p>
    <w:p w:rsidR="00DD4B20" w:rsidRPr="00DD4B20" w:rsidRDefault="00A87217" w:rsidP="00DD4B20">
      <w:pPr>
        <w:framePr w:w="955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目的期初余额。上述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原账中各会计科目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指原制度规定的会计</w:t>
      </w:r>
    </w:p>
    <w:p w:rsidR="00DD4B20" w:rsidRPr="00DD4B20" w:rsidRDefault="00A87217" w:rsidP="00DD4B20">
      <w:pPr>
        <w:framePr w:w="955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科目，以及参照财政部印发的相关补充规定增设的会计科目。</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bookmarkStart w:id="1" w:name="_GoBack"/>
      <w:bookmarkEnd w:id="1"/>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2" w:name="br2"/>
      <w:bookmarkEnd w:id="2"/>
      <w:r w:rsidRPr="00DD4B20">
        <w:rPr>
          <w:rFonts w:ascii="Arial"/>
          <w:color w:val="FF0000"/>
          <w:sz w:val="2"/>
        </w:rPr>
        <w:t xml:space="preserve"> </w:t>
      </w:r>
    </w:p>
    <w:p w:rsidR="00DD4B20" w:rsidRPr="00DD4B20" w:rsidRDefault="00A87217" w:rsidP="00DD4B20">
      <w:pPr>
        <w:framePr w:w="6210" w:wrap="auto" w:hAnchor="text" w:x="24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新旧会计科目对照情况参见本规定附表。</w:t>
      </w:r>
    </w:p>
    <w:p w:rsidR="00DD4B20" w:rsidRPr="00DD4B20" w:rsidRDefault="00A87217" w:rsidP="00DD4B20">
      <w:pPr>
        <w:framePr w:w="9552" w:wrap="auto" w:hAnchor="text" w:x="1800" w:y="222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根据新账各会计科目期初余额，按照新制度编制</w:t>
      </w:r>
      <w:r w:rsidRPr="00DD4B20">
        <w:rPr>
          <w:rFonts w:ascii="SOAGQA+FangSong_GB2312" w:hAnsi="SOAGQA+FangSong_GB2312" w:cs="SOAGQA+FangSong_GB2312"/>
          <w:color w:val="000000"/>
          <w:sz w:val="30"/>
        </w:rPr>
        <w:t xml:space="preserve"> 2014 </w:t>
      </w:r>
      <w:r w:rsidRPr="00DD4B20">
        <w:rPr>
          <w:rFonts w:ascii="SOAGQA+FangSong_GB2312" w:hAnsi="SOAGQA+FangSong_GB2312" w:cs="SOAGQA+FangSong_GB2312"/>
          <w:color w:val="000000"/>
          <w:sz w:val="30"/>
        </w:rPr>
        <w:t>年</w:t>
      </w:r>
    </w:p>
    <w:p w:rsidR="00DD4B20" w:rsidRPr="00DD4B20" w:rsidRDefault="00A87217" w:rsidP="00DD4B20">
      <w:pPr>
        <w:framePr w:w="9552" w:wrap="auto" w:hAnchor="text" w:x="1800" w:y="222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日资产负债表。</w:t>
      </w:r>
    </w:p>
    <w:p w:rsidR="00DD4B20" w:rsidRPr="00DD4B20" w:rsidRDefault="00A87217" w:rsidP="00DD4B20">
      <w:pPr>
        <w:framePr w:w="9555" w:wrap="auto" w:hAnchor="text" w:x="1800" w:y="347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（三）及时调整会计信息系统。高等学校应当对原有会计核</w:t>
      </w:r>
    </w:p>
    <w:p w:rsidR="00DD4B20" w:rsidRPr="00DD4B20" w:rsidRDefault="00A87217" w:rsidP="00DD4B20">
      <w:pPr>
        <w:framePr w:w="9555"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算软件和会计信息系统进行及时更新和调试，正确实现数据转</w:t>
      </w:r>
    </w:p>
    <w:p w:rsidR="00DD4B20" w:rsidRPr="00DD4B20" w:rsidRDefault="00A87217" w:rsidP="00DD4B20">
      <w:pPr>
        <w:framePr w:w="9555"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换，确保新旧账套的有序衔接。</w:t>
      </w:r>
    </w:p>
    <w:p w:rsidR="00DD4B20" w:rsidRPr="00DD4B20" w:rsidRDefault="00A87217" w:rsidP="00DD4B20">
      <w:pPr>
        <w:framePr w:w="4485" w:wrap="auto" w:hAnchor="text" w:x="2400" w:y="5346"/>
        <w:widowControl w:val="0"/>
        <w:autoSpaceDE w:val="0"/>
        <w:autoSpaceDN w:val="0"/>
        <w:adjustRightInd w:val="0"/>
        <w:spacing w:before="0" w:after="0" w:line="300" w:lineRule="exact"/>
        <w:jc w:val="left"/>
        <w:rPr>
          <w:rFonts w:ascii="黑体" w:hAnsi="黑体" w:cs="黑体"/>
          <w:color w:val="000000"/>
          <w:sz w:val="30"/>
        </w:rPr>
      </w:pPr>
      <w:r w:rsidRPr="00DD4B20">
        <w:rPr>
          <w:rFonts w:ascii="黑体" w:hAnsi="黑体" w:cs="黑体"/>
          <w:color w:val="000000"/>
          <w:sz w:val="30"/>
        </w:rPr>
        <w:t>二、将原账科目余额转入新账</w:t>
      </w:r>
    </w:p>
    <w:p w:rsidR="00DD4B20" w:rsidRPr="00DD4B20" w:rsidRDefault="00A87217" w:rsidP="00DD4B20">
      <w:pPr>
        <w:framePr w:w="2550" w:wrap="auto" w:hAnchor="text" w:x="2400" w:y="5970"/>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（一）资产类。</w:t>
      </w:r>
    </w:p>
    <w:p w:rsidR="00DD4B20" w:rsidRPr="00DD4B20" w:rsidRDefault="00A87217" w:rsidP="00DD4B20">
      <w:pPr>
        <w:framePr w:w="9551" w:wrap="auto" w:hAnchor="text" w:x="1800" w:y="659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现金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财政应</w:t>
      </w:r>
    </w:p>
    <w:p w:rsidR="00DD4B20" w:rsidRPr="00DD4B20" w:rsidRDefault="00A87217" w:rsidP="00DD4B20">
      <w:pPr>
        <w:framePr w:w="9551" w:wrap="auto" w:hAnchor="text" w:x="1800" w:y="659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返还额度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应收票据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材料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784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库存现金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零余额账户用款</w:t>
      </w:r>
    </w:p>
    <w:p w:rsidR="00DD4B20" w:rsidRPr="00DD4B20" w:rsidRDefault="00A87217" w:rsidP="00DD4B20">
      <w:pPr>
        <w:framePr w:w="9552"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财政应返还额度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应收票据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存货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科目，其核算</w:t>
      </w:r>
    </w:p>
    <w:p w:rsidR="00DD4B20" w:rsidRPr="00DD4B20" w:rsidRDefault="00A87217" w:rsidP="00DD4B20">
      <w:pPr>
        <w:framePr w:w="9552"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内容与原账中上述相</w:t>
      </w:r>
      <w:r w:rsidRPr="00DD4B20">
        <w:rPr>
          <w:rFonts w:ascii="SOAGQA+FangSong_GB2312" w:hAnsi="SOAGQA+FangSong_GB2312" w:cs="SOAGQA+FangSong_GB2312"/>
          <w:color w:val="000000"/>
          <w:sz w:val="30"/>
        </w:rPr>
        <w:t>应科目的核算内容基本相同。转账时，应将</w:t>
      </w:r>
    </w:p>
    <w:p w:rsidR="00DD4B20" w:rsidRPr="00DD4B20" w:rsidRDefault="00A87217" w:rsidP="00DD4B20">
      <w:pPr>
        <w:framePr w:w="9552"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原账中上述科目的余额直接转入新账中相应科目。新账中相应科</w:t>
      </w:r>
    </w:p>
    <w:p w:rsidR="00DD4B20" w:rsidRPr="00DD4B20" w:rsidRDefault="00A87217" w:rsidP="00DD4B20">
      <w:pPr>
        <w:framePr w:w="9552"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目设有明细科目的，应将原账中上述科目的余额加以分析，分别</w:t>
      </w:r>
    </w:p>
    <w:p w:rsidR="00DD4B20" w:rsidRPr="00DD4B20" w:rsidRDefault="00A87217" w:rsidP="00DD4B20">
      <w:pPr>
        <w:framePr w:w="9552"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转入新账中相应科目的相关明细科目。</w:t>
      </w:r>
    </w:p>
    <w:p w:rsidR="00DD4B20" w:rsidRPr="00DD4B20" w:rsidRDefault="00A87217" w:rsidP="00DD4B20">
      <w:pPr>
        <w:framePr w:w="4140" w:wrap="auto" w:hAnchor="text" w:x="2400" w:y="11586"/>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应收及暂付款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1221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新制度未设置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应收及暂付款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科目，但设置了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其他应收款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科目，该</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个科目的核算内容与原</w:t>
      </w:r>
    </w:p>
    <w:p w:rsidR="00DD4B20" w:rsidRPr="00DD4B20" w:rsidRDefault="00A87217" w:rsidP="00DD4B20">
      <w:pPr>
        <w:framePr w:w="972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应收及暂付款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科目的核算内容基本相同。转账时，应对</w:t>
      </w:r>
    </w:p>
    <w:p w:rsidR="00DD4B20" w:rsidRPr="00DD4B20" w:rsidRDefault="00A87217" w:rsidP="00DD4B20">
      <w:pPr>
        <w:framePr w:w="972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应收及暂付款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科目的余额进行分析：将其中属于新制</w:t>
      </w:r>
    </w:p>
    <w:p w:rsidR="00DD4B20" w:rsidRPr="00DD4B20" w:rsidRDefault="00A87217" w:rsidP="00DD4B20">
      <w:pPr>
        <w:framePr w:w="9725"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度规定应收账款的余额转入新账中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应收账款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科目；将其中属</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2</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3" w:name="br3"/>
      <w:bookmarkEnd w:id="3"/>
      <w:r w:rsidRPr="00DD4B20">
        <w:rPr>
          <w:rFonts w:ascii="Arial"/>
          <w:color w:val="FF0000"/>
          <w:sz w:val="2"/>
        </w:rPr>
        <w:t xml:space="preserve"> </w:t>
      </w:r>
    </w:p>
    <w:p w:rsidR="00DD4B20" w:rsidRPr="00DD4B20" w:rsidRDefault="00A87217" w:rsidP="00DD4B20">
      <w:pPr>
        <w:framePr w:w="9552"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于新制度规定预付账款的余额转入新账中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剩余余额转入新账中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其他应收款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3150" w:wrap="auto" w:hAnchor="text" w:x="2400" w:y="2850"/>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借出款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347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新制度未设置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借出款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科目。如果原账中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借出款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有余额，应在转账时将其余额转入新账中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其他应收款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3474"/>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对校办产业投资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其他对外投资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534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新制度将高等学校的对外投资划分为短期投资和长期投资，</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相应设置了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短期投资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两个科目，两个科目的核</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算内容与原账中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对校办产业投资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其他对外投资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两个科目</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的核算内容基本相同。转账时，应将原账中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对</w:t>
      </w:r>
      <w:r w:rsidRPr="00DD4B20">
        <w:rPr>
          <w:rFonts w:ascii="SOAGQA+FangSong_GB2312" w:hAnsi="SOAGQA+FangSong_GB2312" w:cs="SOAGQA+FangSong_GB2312"/>
          <w:color w:val="000000"/>
          <w:sz w:val="30"/>
        </w:rPr>
        <w:t>校办产业投资</w:t>
      </w:r>
      <w:r w:rsidRPr="00DD4B20">
        <w:rPr>
          <w:rFonts w:ascii="SOAGQA+FangSong_GB2312" w:hAnsi="SOAGQA+FangSong_GB2312" w:cs="SOAGQA+FangSong_GB2312"/>
          <w:color w:val="000000"/>
          <w:sz w:val="30"/>
        </w:rPr>
        <w:t>”</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科目，并对原账中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其他对</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外投资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科目的余额进行分析：将其中依法取得的、持有时间不</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超过</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年（含</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年）的对外投资余额转入新账中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短期投资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目；将剩余余额转入新账中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3450" w:wrap="auto" w:hAnchor="text" w:x="2400" w:y="10338"/>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5.“</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5" w:wrap="auto" w:hAnchor="text" w:x="1800" w:y="1096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科目，核算固定资产的原价。由</w:t>
      </w:r>
    </w:p>
    <w:p w:rsidR="00DD4B20" w:rsidRPr="00DD4B20" w:rsidRDefault="00A87217" w:rsidP="00DD4B20">
      <w:pPr>
        <w:framePr w:w="9555"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于固定资产价值标准提高，原账中作为固定资产核算的实物资</w:t>
      </w:r>
    </w:p>
    <w:p w:rsidR="00DD4B20" w:rsidRPr="00DD4B20" w:rsidRDefault="00A87217" w:rsidP="00DD4B20">
      <w:pPr>
        <w:framePr w:w="9555"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产，将有一部分要按照新制度转为低值易耗品。转账时，应当根</w:t>
      </w:r>
    </w:p>
    <w:p w:rsidR="00DD4B20" w:rsidRPr="00DD4B20" w:rsidRDefault="00A87217" w:rsidP="00DD4B20">
      <w:pPr>
        <w:framePr w:w="9555"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据重新确定的固定资产目录，对原账中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w:t>
      </w:r>
    </w:p>
    <w:p w:rsidR="00DD4B20" w:rsidRPr="00DD4B20" w:rsidRDefault="00A87217" w:rsidP="00DD4B20">
      <w:pPr>
        <w:framePr w:w="9555"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进行分析：</w:t>
      </w:r>
    </w:p>
    <w:p w:rsidR="00DD4B20" w:rsidRPr="00DD4B20" w:rsidRDefault="00A87217" w:rsidP="00DD4B20">
      <w:pPr>
        <w:framePr w:w="9551" w:wrap="auto" w:hAnchor="text" w:x="1800" w:y="1408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）对于达不到</w:t>
      </w:r>
      <w:r w:rsidRPr="00DD4B20">
        <w:rPr>
          <w:rFonts w:ascii="SOAGQA+FangSong_GB2312" w:hAnsi="SOAGQA+FangSong_GB2312" w:cs="SOAGQA+FangSong_GB2312"/>
          <w:color w:val="000000"/>
          <w:sz w:val="30"/>
        </w:rPr>
        <w:t>新制度中固定资产确认标准且未领用出库</w:t>
      </w:r>
    </w:p>
    <w:p w:rsidR="00DD4B20" w:rsidRPr="00DD4B20" w:rsidRDefault="00A87217" w:rsidP="00DD4B20">
      <w:pPr>
        <w:framePr w:w="9551" w:wrap="auto" w:hAnchor="text" w:x="1800" w:y="1408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的，应当将相应余额转入新账中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存货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科目，并将原账中相应</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3</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4" w:name="br4"/>
      <w:bookmarkEnd w:id="4"/>
      <w:r w:rsidRPr="00DD4B20">
        <w:rPr>
          <w:rFonts w:ascii="Arial"/>
          <w:color w:val="FF0000"/>
          <w:sz w:val="2"/>
        </w:rPr>
        <w:t xml:space="preserve"> </w:t>
      </w:r>
    </w:p>
    <w:p w:rsidR="00DD4B20" w:rsidRPr="00DD4B20" w:rsidRDefault="00A87217" w:rsidP="00DD4B20">
      <w:pPr>
        <w:framePr w:w="9660"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一般基金</w:t>
      </w:r>
      <w:r w:rsidRPr="00DD4B20">
        <w:rPr>
          <w:rFonts w:ascii="SOAGQA+FangSong_GB2312" w:hAnsi="SOAGQA+FangSong_GB2312" w:cs="SOAGQA+FangSong_GB2312"/>
          <w:color w:val="000000"/>
          <w:sz w:val="30"/>
        </w:rPr>
        <w:t>”</w:t>
      </w:r>
    </w:p>
    <w:p w:rsidR="00DD4B20" w:rsidRPr="00DD4B20" w:rsidRDefault="00A87217" w:rsidP="00DD4B20">
      <w:pPr>
        <w:framePr w:w="9660"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科目；对于达不到新制度中固定资产确认标准且已领用出库的，</w:t>
      </w:r>
    </w:p>
    <w:p w:rsidR="00DD4B20" w:rsidRPr="00DD4B20" w:rsidRDefault="00A87217" w:rsidP="00DD4B20">
      <w:pPr>
        <w:framePr w:w="9660"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应当按相应余额在原账中，借记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w:t>
      </w:r>
    </w:p>
    <w:p w:rsidR="00DD4B20" w:rsidRPr="00DD4B20" w:rsidRDefault="00A87217" w:rsidP="00DD4B20">
      <w:pPr>
        <w:framePr w:w="9660"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科目，同时做好相关实物资产的登记管理工作。</w:t>
      </w:r>
    </w:p>
    <w:p w:rsidR="00DD4B20" w:rsidRPr="00DD4B20" w:rsidRDefault="00A87217" w:rsidP="00DD4B20">
      <w:pPr>
        <w:framePr w:w="9660" w:wrap="auto" w:hAnchor="text" w:x="1800" w:y="160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）对于符合新制度中固定资产确认标准的，应当将相应</w:t>
      </w:r>
    </w:p>
    <w:p w:rsidR="00DD4B20" w:rsidRPr="00DD4B20" w:rsidRDefault="00A87217" w:rsidP="00DD4B20">
      <w:pPr>
        <w:framePr w:w="9660"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3450" w:wrap="auto" w:hAnchor="text" w:x="2400" w:y="5346"/>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6.“</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3" w:wrap="auto" w:hAnchor="text" w:x="1800" w:y="597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科目，核算无形资产的原价。原</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科目余额反映的是尚未摊销的无形资产的价值。</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转账时，应将原账中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科目的余额转入新账中的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科目，同时按照与原账中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科目余额相等的</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金额，从原账中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一般基金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971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高等学校应当自</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日起设置和启用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累计摊销</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日的期初余额为原价，</w:t>
      </w:r>
    </w:p>
    <w:p w:rsidR="00DD4B20" w:rsidRPr="00DD4B20" w:rsidRDefault="00A87217" w:rsidP="00DD4B20">
      <w:pPr>
        <w:framePr w:w="9725"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按新制度规定进行摊销。</w:t>
      </w:r>
    </w:p>
    <w:p w:rsidR="00DD4B20" w:rsidRPr="00DD4B20" w:rsidRDefault="00A87217" w:rsidP="00DD4B20">
      <w:pPr>
        <w:framePr w:w="2550" w:wrap="auto" w:hAnchor="text" w:x="2400" w:y="11586"/>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（二）负债类。</w:t>
      </w:r>
    </w:p>
    <w:p w:rsidR="00DD4B20" w:rsidRPr="00DD4B20" w:rsidRDefault="00A87217" w:rsidP="00DD4B20">
      <w:pPr>
        <w:framePr w:w="3450" w:wrap="auto" w:hAnchor="text" w:x="2400" w:y="12210"/>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借入款项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1283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两个科目，核算高</w:t>
      </w:r>
    </w:p>
    <w:p w:rsidR="00DD4B20" w:rsidRPr="00DD4B20" w:rsidRDefault="00A87217" w:rsidP="00DD4B20">
      <w:pPr>
        <w:framePr w:w="9552" w:wrap="auto" w:hAnchor="text" w:x="1800" w:y="1283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等</w:t>
      </w:r>
      <w:r w:rsidRPr="00DD4B20">
        <w:rPr>
          <w:rFonts w:ascii="SOAGQA+FangSong_GB2312" w:hAnsi="SOAGQA+FangSong_GB2312" w:cs="SOAGQA+FangSong_GB2312"/>
          <w:color w:val="000000"/>
          <w:sz w:val="30"/>
        </w:rPr>
        <w:t>学校向银行等金融机构借入的款项。原制度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借入款项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1283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核算范围包括了高等学校从财政部门、上级主管部门、金融机构</w:t>
      </w:r>
    </w:p>
    <w:p w:rsidR="00DD4B20" w:rsidRPr="00DD4B20" w:rsidRDefault="00A87217" w:rsidP="00DD4B20">
      <w:pPr>
        <w:framePr w:w="9552" w:wrap="auto" w:hAnchor="text" w:x="1800" w:y="1283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借入的款项。转账时，应对原账中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借入款项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科目的余额进行</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4</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5" w:name="br5"/>
      <w:bookmarkEnd w:id="5"/>
      <w:r w:rsidRPr="00DD4B20">
        <w:rPr>
          <w:rFonts w:ascii="Arial"/>
          <w:color w:val="FF0000"/>
          <w:sz w:val="2"/>
        </w:rPr>
        <w:t xml:space="preserve"> </w:t>
      </w:r>
    </w:p>
    <w:p w:rsidR="00DD4B20" w:rsidRPr="00DD4B20" w:rsidRDefault="00A87217" w:rsidP="00DD4B20">
      <w:pPr>
        <w:framePr w:w="9722"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分析：将其中属于从金融机构借入的偿还期限在</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年内（含</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年）</w:t>
      </w:r>
    </w:p>
    <w:p w:rsidR="00DD4B20" w:rsidRPr="00DD4B20" w:rsidRDefault="00A87217" w:rsidP="00DD4B20">
      <w:pPr>
        <w:framePr w:w="972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的各种借款的余额转入新账中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科目；将其中属于从</w:t>
      </w:r>
    </w:p>
    <w:p w:rsidR="00DD4B20" w:rsidRPr="00DD4B20" w:rsidRDefault="00A87217" w:rsidP="00DD4B20">
      <w:pPr>
        <w:framePr w:w="972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金融机构借入的偿还期限超过</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年（不含</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年）的各种借款的余</w:t>
      </w:r>
    </w:p>
    <w:p w:rsidR="00DD4B20" w:rsidRPr="00DD4B20" w:rsidRDefault="00A87217" w:rsidP="00DD4B20">
      <w:pPr>
        <w:framePr w:w="972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科目；将剩余余额分别转入新账中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w:t>
      </w:r>
    </w:p>
    <w:p w:rsidR="00DD4B20" w:rsidRPr="00DD4B20" w:rsidRDefault="00A87217" w:rsidP="00DD4B20">
      <w:pPr>
        <w:framePr w:w="972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1" w:wrap="auto" w:hAnchor="text" w:x="1800" w:y="472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应交税金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应缴财政专户款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应付票据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代管款</w:t>
      </w:r>
    </w:p>
    <w:p w:rsidR="00DD4B20" w:rsidRPr="00DD4B20" w:rsidRDefault="00A87217" w:rsidP="00DD4B20">
      <w:pPr>
        <w:framePr w:w="9551"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6" w:wrap="auto" w:hAnchor="text" w:x="1800" w:y="597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应缴税费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应缴财政专户款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应付票据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代管款项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科目，其核算内容与原账中上述相应科目的核算内</w:t>
      </w:r>
    </w:p>
    <w:p w:rsidR="00DD4B20" w:rsidRPr="00DD4B20" w:rsidRDefault="00A87217" w:rsidP="00DD4B20">
      <w:pPr>
        <w:framePr w:w="9726"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容基本相同。转账时，应将原账中上述科目的余额直接转入新账</w:t>
      </w:r>
    </w:p>
    <w:p w:rsidR="00DD4B20" w:rsidRPr="00DD4B20" w:rsidRDefault="00A87217" w:rsidP="00DD4B20">
      <w:pPr>
        <w:framePr w:w="9726"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中相应科目。新账中相应科目设有明细科目的，应将原账中上述</w:t>
      </w:r>
    </w:p>
    <w:p w:rsidR="00DD4B20" w:rsidRPr="00DD4B20" w:rsidRDefault="00A87217" w:rsidP="00DD4B20">
      <w:pPr>
        <w:framePr w:w="9726"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科目的余额加以分析，分别转入新账中相应科目的相关明细科</w:t>
      </w:r>
    </w:p>
    <w:p w:rsidR="00DD4B20" w:rsidRPr="00DD4B20" w:rsidRDefault="00A87217" w:rsidP="00DD4B20">
      <w:pPr>
        <w:framePr w:w="9726"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w:t>
      </w:r>
    </w:p>
    <w:p w:rsidR="00DD4B20" w:rsidRPr="00DD4B20" w:rsidRDefault="00A87217" w:rsidP="00DD4B20">
      <w:pPr>
        <w:framePr w:w="9723" w:wrap="auto" w:hAnchor="text" w:x="1800" w:y="971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应付工资（离退休费）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应付地方（部门）津贴补贴</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应付其他个人收入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877" w:wrap="auto" w:hAnchor="text" w:x="1800" w:y="1096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新制度未设置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应付工资（离退休费）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应付地方（部门）</w:t>
      </w:r>
    </w:p>
    <w:p w:rsidR="00DD4B20" w:rsidRPr="00DD4B20" w:rsidRDefault="00A87217" w:rsidP="00DD4B20">
      <w:pPr>
        <w:framePr w:w="9877"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津贴补贴</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应付其他个人收入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科目，但设置了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应付职工薪</w:t>
      </w:r>
    </w:p>
    <w:p w:rsidR="00DD4B20" w:rsidRPr="00DD4B20" w:rsidRDefault="00A87217" w:rsidP="00DD4B20">
      <w:pPr>
        <w:framePr w:w="9877"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科目，其核算内容涵盖了原账中上述</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个科目的核算内容，</w:t>
      </w:r>
    </w:p>
    <w:p w:rsidR="00DD4B20" w:rsidRPr="00DD4B20" w:rsidRDefault="00A87217" w:rsidP="00DD4B20">
      <w:pPr>
        <w:framePr w:w="9877"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并包括应付的社会保险费和住房公积金等。高等学校应在新账中</w:t>
      </w:r>
    </w:p>
    <w:p w:rsidR="00DD4B20" w:rsidRPr="00DD4B20" w:rsidRDefault="00A87217" w:rsidP="00DD4B20">
      <w:pPr>
        <w:framePr w:w="9877"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应付职工薪酬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科目下按照国家有关规定设置明细科目。转账</w:t>
      </w:r>
    </w:p>
    <w:p w:rsidR="00DD4B20" w:rsidRPr="00DD4B20" w:rsidRDefault="00A87217" w:rsidP="00DD4B20">
      <w:pPr>
        <w:framePr w:w="9877"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时，应将原账中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应付工资（离退休费）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应付地方（部门）</w:t>
      </w:r>
    </w:p>
    <w:p w:rsidR="00DD4B20" w:rsidRPr="00DD4B20" w:rsidRDefault="00A87217" w:rsidP="00DD4B20">
      <w:pPr>
        <w:framePr w:w="9877"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津贴补贴</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应付其他个人收入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科目的余额分别转入新账中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5</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6" w:name="br6"/>
      <w:bookmarkEnd w:id="6"/>
      <w:r w:rsidRPr="00DD4B20">
        <w:rPr>
          <w:rFonts w:ascii="Arial"/>
          <w:color w:val="FF0000"/>
          <w:sz w:val="2"/>
        </w:rPr>
        <w:t xml:space="preserve"> </w:t>
      </w:r>
    </w:p>
    <w:p w:rsidR="00DD4B20" w:rsidRPr="00DD4B20" w:rsidRDefault="00A87217" w:rsidP="00DD4B20">
      <w:pPr>
        <w:framePr w:w="9723"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付职工薪酬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科目的相关明细科目，并对原账中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应付及暂存款</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科目的余额进行分析，将其中属于高等学校应付的社会保险费和</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住房公积金的余额转入新账中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应付职工薪酬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科目的相关明细</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w:t>
      </w:r>
    </w:p>
    <w:p w:rsidR="00DD4B20" w:rsidRPr="00DD4B20" w:rsidRDefault="00A87217" w:rsidP="00DD4B20">
      <w:pPr>
        <w:framePr w:w="4140" w:wrap="auto" w:hAnchor="text" w:x="2400" w:y="4098"/>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应付及暂存款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472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新制度未设置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应付及暂存款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科目，但设置了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预收账款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科目，该</w:t>
      </w: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个科目</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的核算内容与原账中上述科目的核算内容基本相同，但不包括高</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等学校为职工应付的社会保险费和住房公积金（该部分内容由新</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制度下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应付职工薪酬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科目核算）。转账时，应当对原账中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付及暂存款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科目的余额进行分析：将其中属于新制度规定应付</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账款的余额转入新账中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科目；将其中属于新制度规</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定预收账款的余额转入新账中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预收账款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科目；将其中属于新</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制度规定长期应付</w:t>
      </w:r>
      <w:r w:rsidRPr="00DD4B20">
        <w:rPr>
          <w:rFonts w:ascii="SOAGQA+FangSong_GB2312" w:hAnsi="SOAGQA+FangSong_GB2312" w:cs="SOAGQA+FangSong_GB2312"/>
          <w:color w:val="000000"/>
          <w:sz w:val="30"/>
        </w:rPr>
        <w:t>款的余额转入新账中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其中属于应付的社会保险费和住房公积金的余额转入新账中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w:t>
      </w:r>
    </w:p>
    <w:p w:rsidR="00DD4B20" w:rsidRPr="00DD4B20" w:rsidRDefault="00A87217" w:rsidP="00DD4B20">
      <w:pPr>
        <w:framePr w:w="9725"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付职工薪酬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科目；将剩余余额转入新账中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472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（三）净资产类。</w:t>
      </w:r>
    </w:p>
    <w:p w:rsidR="00DD4B20" w:rsidRPr="00DD4B20" w:rsidRDefault="00A87217" w:rsidP="00DD4B20">
      <w:pPr>
        <w:framePr w:w="3450" w:wrap="auto" w:hAnchor="text" w:x="2400" w:y="12210"/>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1283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科目，但不再在该科目下设置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投</w:t>
      </w:r>
    </w:p>
    <w:p w:rsidR="00DD4B20" w:rsidRPr="00DD4B20" w:rsidRDefault="00A87217" w:rsidP="00DD4B20">
      <w:pPr>
        <w:framePr w:w="9660" w:wrap="auto" w:hAnchor="text" w:x="1800" w:y="1283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资基金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明细科目，其核算范围也较原账中上述科目发生变化，</w:t>
      </w:r>
    </w:p>
    <w:p w:rsidR="00DD4B20" w:rsidRPr="00DD4B20" w:rsidRDefault="00A87217" w:rsidP="00DD4B20">
      <w:pPr>
        <w:framePr w:w="9660" w:wrap="auto" w:hAnchor="text" w:x="1800" w:y="1283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不再包括财政补助结转和结余、无形资产和长期投资占用的金额</w:t>
      </w:r>
    </w:p>
    <w:p w:rsidR="00DD4B20" w:rsidRPr="00DD4B20" w:rsidRDefault="00A87217" w:rsidP="00DD4B20">
      <w:pPr>
        <w:framePr w:w="9660" w:wrap="auto" w:hAnchor="text" w:x="1800" w:y="1283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以及收回附属单位归还的人员工资。转账时，应在新账中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6</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7" w:name="br7"/>
      <w:bookmarkEnd w:id="7"/>
      <w:r w:rsidRPr="00DD4B20">
        <w:rPr>
          <w:rFonts w:ascii="Arial"/>
          <w:color w:val="FF0000"/>
          <w:sz w:val="2"/>
        </w:rPr>
        <w:t xml:space="preserve"> </w:t>
      </w:r>
    </w:p>
    <w:p w:rsidR="00DD4B20" w:rsidRPr="00DD4B20" w:rsidRDefault="00A87217" w:rsidP="00DD4B20">
      <w:pPr>
        <w:framePr w:w="9723"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科目下按照新制度规定设置明细科目，并按以下要求转账：</w:t>
      </w:r>
    </w:p>
    <w:p w:rsidR="00DD4B20" w:rsidRPr="00DD4B20" w:rsidRDefault="00A87217" w:rsidP="00DD4B20">
      <w:pPr>
        <w:framePr w:w="9723" w:wrap="auto" w:hAnchor="text" w:x="1800" w:y="160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）投资基金。对原账中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科目所属</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投资基</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明细科目的余额进行分析：将其中属于新制度规定短期投资</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对应的基金余额转入新账中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一般基金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其中属于新制度规定长期投资对应的基金余额转入新账中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长期投资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534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）一般基金。对原账中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科目所属</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一般基</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明细科目的余额（扣除转入新账中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无</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科目数额后的余额）进行分析：将其中属于新制度下财</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政补助基本支出结转的余额转入新账中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将其中属于新制度</w:t>
      </w:r>
      <w:r w:rsidRPr="00DD4B20">
        <w:rPr>
          <w:rFonts w:ascii="SOAGQA+FangSong_GB2312" w:hAnsi="SOAGQA+FangSong_GB2312" w:cs="SOAGQA+FangSong_GB2312"/>
          <w:color w:val="000000"/>
          <w:sz w:val="30"/>
        </w:rPr>
        <w:t>下财政补助项目支出结余的余额转入新账中</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科目；将剩余余额转入新账中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 —</w:t>
      </w:r>
    </w:p>
    <w:p w:rsidR="00DD4B20" w:rsidRPr="00DD4B20" w:rsidRDefault="00A87217" w:rsidP="00DD4B20">
      <w:pPr>
        <w:framePr w:w="9660" w:wrap="auto" w:hAnchor="text" w:x="1800" w:y="534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一般基金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3450" w:wrap="auto" w:hAnchor="text" w:x="2400" w:y="9714"/>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固定基金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3" w:wrap="auto" w:hAnchor="text" w:x="1800" w:y="1033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新制度未设置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科目，但设置了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w:t>
      </w:r>
    </w:p>
    <w:p w:rsidR="00DD4B20" w:rsidRPr="00DD4B20" w:rsidRDefault="00A87217" w:rsidP="00DD4B20">
      <w:pPr>
        <w:framePr w:w="9723"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科目，核算高等学校长期投资、固定资产、在建工程、无形</w:t>
      </w:r>
    </w:p>
    <w:p w:rsidR="00DD4B20" w:rsidRPr="00DD4B20" w:rsidRDefault="00A87217" w:rsidP="00DD4B20">
      <w:pPr>
        <w:framePr w:w="9723"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资产等非流动资产占用的金额。转账时，应将原账中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固定基金</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科目的余额（扣除转为新账中存货的固定资产对应的固定基金数</w:t>
      </w:r>
    </w:p>
    <w:p w:rsidR="00DD4B20" w:rsidRPr="00DD4B20" w:rsidRDefault="00A87217" w:rsidP="00DD4B20">
      <w:pPr>
        <w:framePr w:w="9723"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额以及在原账中冲销的固定基金数额后的余额）转入新账中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w:t>
      </w:r>
    </w:p>
    <w:p w:rsidR="00DD4B20" w:rsidRPr="00DD4B20" w:rsidRDefault="00A87217" w:rsidP="00DD4B20">
      <w:pPr>
        <w:framePr w:w="9723"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3450" w:wrap="auto" w:hAnchor="text" w:x="2400" w:y="1408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8862" w:wrap="auto" w:hAnchor="text" w:x="2400" w:y="14706"/>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w:t>
      </w:r>
      <w:r w:rsidRPr="00DD4B20">
        <w:rPr>
          <w:rFonts w:ascii="SOAGQA+FangSong_GB2312" w:hAnsi="SOAGQA+FangSong_GB2312" w:cs="SOAGQA+FangSong_GB2312"/>
          <w:color w:val="000000"/>
          <w:sz w:val="30"/>
        </w:rPr>
        <w:t>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科目，其核算范围较原账中上述</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7</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8" w:name="br8"/>
      <w:bookmarkEnd w:id="8"/>
      <w:r w:rsidRPr="00DD4B20">
        <w:rPr>
          <w:rFonts w:ascii="Arial"/>
          <w:color w:val="FF0000"/>
          <w:sz w:val="2"/>
        </w:rPr>
        <w:t xml:space="preserve"> </w:t>
      </w:r>
    </w:p>
    <w:p w:rsidR="00DD4B20" w:rsidRPr="00DD4B20" w:rsidRDefault="00A87217" w:rsidP="00DD4B20">
      <w:pPr>
        <w:framePr w:w="9552"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科目发生变化，如不再包括修购基金。转账时，应在新账中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用基金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科目下按照新制度规定设置明细科目，并按以下要求转</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w:t>
      </w:r>
    </w:p>
    <w:p w:rsidR="00DD4B20" w:rsidRPr="00DD4B20" w:rsidRDefault="00A87217" w:rsidP="00DD4B20">
      <w:pPr>
        <w:framePr w:w="9551" w:wrap="auto" w:hAnchor="text" w:x="1800" w:y="347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）修购基金。将原账中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修购基金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1"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一般基金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472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）职工福利基金。将原账中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职工福利基</w:t>
      </w:r>
    </w:p>
    <w:p w:rsidR="00DD4B20" w:rsidRPr="00DD4B20" w:rsidRDefault="00A87217" w:rsidP="00DD4B20">
      <w:pPr>
        <w:framePr w:w="9660"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职工福利基金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472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）学生奖贷基金和勤工助学基金。将原账中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p>
    <w:p w:rsidR="00DD4B20" w:rsidRPr="00DD4B20" w:rsidRDefault="00A87217" w:rsidP="00DD4B20">
      <w:pPr>
        <w:framePr w:w="9660"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学生奖贷基金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科目余额、</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勤工助学</w:t>
      </w:r>
      <w:r w:rsidRPr="00DD4B20">
        <w:rPr>
          <w:rFonts w:ascii="SOAGQA+FangSong_GB2312" w:hAnsi="SOAGQA+FangSong_GB2312" w:cs="SOAGQA+FangSong_GB2312"/>
          <w:color w:val="000000"/>
          <w:sz w:val="30"/>
        </w:rPr>
        <w:t>基金</w:t>
      </w:r>
      <w:r w:rsidRPr="00DD4B20">
        <w:rPr>
          <w:rFonts w:ascii="SOAGQA+FangSong_GB2312" w:hAnsi="SOAGQA+FangSong_GB2312" w:cs="SOAGQA+FangSong_GB2312"/>
          <w:color w:val="000000"/>
          <w:sz w:val="30"/>
        </w:rPr>
        <w:t>”</w:t>
      </w:r>
    </w:p>
    <w:p w:rsidR="00DD4B20" w:rsidRPr="00DD4B20" w:rsidRDefault="00A87217" w:rsidP="00DD4B20">
      <w:pPr>
        <w:framePr w:w="9660"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科目余额分别转入新账中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学生奖助基金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472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）其他专用基金。对于原账中其他专用基金，按照《高</w:t>
      </w:r>
    </w:p>
    <w:p w:rsidR="00DD4B20" w:rsidRPr="00DD4B20" w:rsidRDefault="00A87217" w:rsidP="00DD4B20">
      <w:pPr>
        <w:framePr w:w="9660"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等学校财务制度》（财教</w:t>
      </w:r>
      <w:r w:rsidRPr="00DD4B20">
        <w:rPr>
          <w:rFonts w:ascii="SOAGQA+FangSong_GB2312" w:hAnsi="SOAGQA+FangSong_GB2312" w:cs="SOAGQA+FangSong_GB2312"/>
          <w:color w:val="000000"/>
          <w:sz w:val="30"/>
        </w:rPr>
        <w:t xml:space="preserve">[2012]488 </w:t>
      </w:r>
      <w:r w:rsidRPr="00DD4B20">
        <w:rPr>
          <w:rFonts w:ascii="SOAGQA+FangSong_GB2312" w:hAnsi="SOAGQA+FangSong_GB2312" w:cs="SOAGQA+FangSong_GB2312"/>
          <w:color w:val="000000"/>
          <w:sz w:val="30"/>
        </w:rPr>
        <w:t>号）等有关规定保留的，将</w:t>
      </w:r>
    </w:p>
    <w:p w:rsidR="00DD4B20" w:rsidRPr="00DD4B20" w:rsidRDefault="00A87217" w:rsidP="00DD4B20">
      <w:pPr>
        <w:framePr w:w="9660"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其余额转入新账中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专用基金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科目的相关明细科目；没有保留</w:t>
      </w:r>
    </w:p>
    <w:p w:rsidR="00DD4B20" w:rsidRPr="00DD4B20" w:rsidRDefault="00A87217" w:rsidP="00DD4B20">
      <w:pPr>
        <w:framePr w:w="9660"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依据的，将其余额转入新账中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一般基金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472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经营结余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1096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科目，其核算范围与原账中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w:t>
      </w:r>
    </w:p>
    <w:p w:rsidR="00DD4B20" w:rsidRPr="00DD4B20" w:rsidRDefault="00A87217" w:rsidP="00DD4B20">
      <w:pPr>
        <w:framePr w:w="9660"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营结余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科目的核算范围基本相同。转账时，如果原账中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w:t>
      </w:r>
    </w:p>
    <w:p w:rsidR="00DD4B20" w:rsidRPr="00DD4B20" w:rsidRDefault="00A87217" w:rsidP="00DD4B20">
      <w:pPr>
        <w:framePr w:w="9660"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科目有借方余额，应直接转入新账中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660" w:wrap="auto" w:hAnchor="text" w:x="1800" w:y="1096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5.“</w:t>
      </w:r>
      <w:r w:rsidRPr="00DD4B20">
        <w:rPr>
          <w:rFonts w:ascii="SOAGQA+FangSong_GB2312" w:hAnsi="SOAGQA+FangSong_GB2312" w:cs="SOAGQA+FangSong_GB2312"/>
          <w:color w:val="000000"/>
          <w:sz w:val="30"/>
        </w:rPr>
        <w:t>事业结余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结余分配</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1345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科目，其核算范围较原账中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w:t>
      </w:r>
    </w:p>
    <w:p w:rsidR="00DD4B20" w:rsidRPr="00DD4B20" w:rsidRDefault="00A87217" w:rsidP="00DD4B20">
      <w:pPr>
        <w:framePr w:w="9552" w:wrap="auto" w:hAnchor="text" w:x="1800" w:y="1345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业结余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科目发生变化，不再包括财政补助基本支出结转和财政</w:t>
      </w:r>
    </w:p>
    <w:p w:rsidR="00DD4B20" w:rsidRPr="00DD4B20" w:rsidRDefault="00A87217" w:rsidP="00DD4B20">
      <w:pPr>
        <w:framePr w:w="9552" w:wrap="auto" w:hAnchor="text" w:x="1800" w:y="1345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补助项目支出结余；新制度未设置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结余分配</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科目，但设置了</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8</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9" w:name="br9"/>
      <w:bookmarkEnd w:id="9"/>
      <w:r w:rsidRPr="00DD4B20">
        <w:rPr>
          <w:rFonts w:ascii="Arial"/>
          <w:color w:val="FF0000"/>
          <w:sz w:val="2"/>
        </w:rPr>
        <w:t xml:space="preserve"> </w:t>
      </w:r>
    </w:p>
    <w:p w:rsidR="00DD4B20" w:rsidRPr="00DD4B20" w:rsidRDefault="00A87217" w:rsidP="00DD4B20">
      <w:pPr>
        <w:framePr w:w="9552"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非财政补助结余分配</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科目，核算事业单位本年度非财政补助</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结余分配的情况和结果。因原账中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结余分配</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目无余额，不需进行转账处理，自</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日起直接启用</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非财政补助结余分配</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科目的新账即可。</w:t>
      </w:r>
    </w:p>
    <w:p w:rsidR="00DD4B20" w:rsidRPr="00DD4B20" w:rsidRDefault="00A87217" w:rsidP="00DD4B20">
      <w:pPr>
        <w:framePr w:w="9552" w:wrap="auto" w:hAnchor="text" w:x="1800" w:y="160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（四）收入支出类。</w:t>
      </w:r>
    </w:p>
    <w:p w:rsidR="00DD4B20" w:rsidRPr="00DD4B20" w:rsidRDefault="00A87217" w:rsidP="00DD4B20">
      <w:pPr>
        <w:framePr w:w="9551" w:wrap="auto" w:hAnchor="text" w:x="1800" w:y="472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教育经费拨款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科研经费拨款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其他经费拨款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w:t>
      </w:r>
    </w:p>
    <w:p w:rsidR="00DD4B20" w:rsidRPr="00DD4B20" w:rsidRDefault="00A87217" w:rsidP="00DD4B20">
      <w:pPr>
        <w:framePr w:w="9551" w:wrap="auto" w:hAnchor="text" w:x="1800" w:y="472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w:t>
      </w:r>
    </w:p>
    <w:p w:rsidR="00DD4B20" w:rsidRPr="00DD4B20" w:rsidRDefault="00A87217" w:rsidP="00DD4B20">
      <w:pPr>
        <w:framePr w:w="9723" w:wrap="auto" w:hAnchor="text" w:x="1800" w:y="597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科目，核算高等学校从同级</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财政部门取得的各类财政拨款。对于高等学校从非同级财政部门</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取得经费拨款，新制度规定通过</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科研事业收入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和</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其他收入</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科目核算。原账中上述</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个科目分别核算高等学校从各级财政获</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得的教育、科研和其他经费拨款。此外，新制度下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财政补助收</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科目期末结账后无余额，原账中上述</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个科目年末结账后有</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贷方余额，反映尚未核销的专项经费拨款。新制度设置了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科目，分别核算同级财</w:t>
      </w:r>
      <w:r w:rsidRPr="00DD4B20">
        <w:rPr>
          <w:rFonts w:ascii="SOAGQA+FangSong_GB2312" w:hAnsi="SOAGQA+FangSong_GB2312" w:cs="SOAGQA+FangSong_GB2312"/>
          <w:color w:val="000000"/>
          <w:sz w:val="30"/>
        </w:rPr>
        <w:t>政补助项目支出结转、同级财政补助项目</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支出结余、同级财政补助以外的其他专项资金结转、滚存的非财</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政补助结余。转账时，应对原账中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教育经费拨款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科研经费</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其他经费拨款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科目的余额进行分析：将其中属于同级</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财政补助项目支出结转的余额分项目转入新账中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财政补助结</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科目的相关明细科目；将其中属于同级财政补助项目支出结</w:t>
      </w:r>
    </w:p>
    <w:p w:rsidR="00DD4B20" w:rsidRPr="00DD4B20" w:rsidRDefault="00A87217" w:rsidP="00DD4B20">
      <w:pPr>
        <w:framePr w:w="9723" w:wrap="auto" w:hAnchor="text" w:x="1800" w:y="597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余的余额转入新账中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科目；将其中属于非同级</w:t>
      </w:r>
    </w:p>
    <w:p w:rsidR="00DD4B20" w:rsidRPr="00DD4B20" w:rsidRDefault="00A87217" w:rsidP="00DD4B20">
      <w:pPr>
        <w:framePr w:w="360" w:wrap="auto" w:hAnchor="text" w:x="5908"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9</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0" w:name="br10"/>
      <w:bookmarkEnd w:id="10"/>
      <w:r w:rsidRPr="00DD4B20">
        <w:rPr>
          <w:rFonts w:ascii="Arial"/>
          <w:color w:val="FF0000"/>
          <w:sz w:val="2"/>
        </w:rPr>
        <w:t xml:space="preserve"> </w:t>
      </w:r>
    </w:p>
    <w:p w:rsidR="00DD4B20" w:rsidRPr="00DD4B20" w:rsidRDefault="00A87217" w:rsidP="00DD4B20">
      <w:pPr>
        <w:framePr w:w="9554"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财政补助结转的余额分项目转入新账中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4"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的相关明细科目；将剩余余额转入新账中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w:t>
      </w:r>
      <w:r w:rsidRPr="00DD4B20">
        <w:rPr>
          <w:rFonts w:ascii="SOAGQA+FangSong_GB2312" w:hAnsi="SOAGQA+FangSong_GB2312" w:cs="SOAGQA+FangSong_GB2312"/>
          <w:color w:val="000000"/>
          <w:sz w:val="30"/>
        </w:rPr>
        <w:t>目。</w:t>
      </w:r>
    </w:p>
    <w:p w:rsidR="00DD4B20" w:rsidRPr="00DD4B20" w:rsidRDefault="00A87217" w:rsidP="00DD4B20">
      <w:pPr>
        <w:framePr w:w="9554" w:wrap="auto" w:hAnchor="text" w:x="1800" w:y="160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上级补助收入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教育事业收入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科研事业收入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554"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3" w:wrap="auto" w:hAnchor="text" w:x="1800" w:y="409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原账中上述科目余额反映尚未核销的专项收入。新制度设置</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科目，核算同级财政补助以</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外的其他专项资金结转、滚存的非财政补助结余。转账时，应对</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原账中上述科目的余额进行分析：将其中属于非财政补助结转的</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余额分项目转入新账中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科目的相关明细科目；</w:t>
      </w:r>
    </w:p>
    <w:p w:rsidR="00DD4B20" w:rsidRPr="00DD4B20" w:rsidRDefault="00A87217" w:rsidP="00DD4B20">
      <w:pPr>
        <w:framePr w:w="9723"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将剩余余额转入新账中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784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附属单位缴款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拨出经费</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教育事业支出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w:t>
      </w:r>
    </w:p>
    <w:p w:rsidR="00DD4B20" w:rsidRPr="00DD4B20" w:rsidRDefault="00A87217" w:rsidP="00DD4B20">
      <w:pPr>
        <w:framePr w:w="9725"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经营支</w:t>
      </w:r>
      <w:r w:rsidRPr="00DD4B20">
        <w:rPr>
          <w:rFonts w:ascii="SOAGQA+FangSong_GB2312" w:hAnsi="SOAGQA+FangSong_GB2312" w:cs="SOAGQA+FangSong_GB2312"/>
          <w:color w:val="000000"/>
          <w:sz w:val="30"/>
        </w:rPr>
        <w:t>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上缴上级支出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对附属单位补助</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结转自筹基建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971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原账中上述科目年末无余额，不需进行转账处理。自</w:t>
      </w:r>
      <w:r w:rsidRPr="00DD4B20">
        <w:rPr>
          <w:rFonts w:ascii="SOAGQA+FangSong_GB2312" w:hAnsi="SOAGQA+FangSong_GB2312" w:cs="SOAGQA+FangSong_GB2312"/>
          <w:color w:val="000000"/>
          <w:sz w:val="30"/>
        </w:rPr>
        <w:t xml:space="preserve"> 2014</w:t>
      </w:r>
    </w:p>
    <w:p w:rsidR="00DD4B20" w:rsidRPr="00DD4B20" w:rsidRDefault="00A87217" w:rsidP="00DD4B20">
      <w:pPr>
        <w:framePr w:w="9552"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日起，应当按照新制度设置收入支出类科目并进行账务</w:t>
      </w:r>
    </w:p>
    <w:p w:rsidR="00DD4B20" w:rsidRPr="00DD4B20" w:rsidRDefault="00A87217" w:rsidP="00DD4B20">
      <w:pPr>
        <w:framePr w:w="9552"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处理。</w:t>
      </w:r>
    </w:p>
    <w:p w:rsidR="00DD4B20" w:rsidRPr="00DD4B20" w:rsidRDefault="00A87217" w:rsidP="00DD4B20">
      <w:pPr>
        <w:framePr w:w="3450" w:wrap="auto" w:hAnchor="text" w:x="2400" w:y="11586"/>
        <w:widowControl w:val="0"/>
        <w:autoSpaceDE w:val="0"/>
        <w:autoSpaceDN w:val="0"/>
        <w:adjustRightInd w:val="0"/>
        <w:spacing w:before="0" w:after="0" w:line="300" w:lineRule="exact"/>
        <w:jc w:val="left"/>
        <w:rPr>
          <w:rFonts w:ascii="黑体" w:hAnsi="黑体" w:cs="黑体"/>
          <w:color w:val="000000"/>
          <w:sz w:val="30"/>
        </w:rPr>
      </w:pPr>
      <w:r w:rsidRPr="00DD4B20">
        <w:rPr>
          <w:rFonts w:ascii="黑体" w:hAnsi="黑体" w:cs="黑体"/>
          <w:color w:val="000000"/>
          <w:sz w:val="30"/>
        </w:rPr>
        <w:t>三、补提固定资产折旧</w:t>
      </w:r>
    </w:p>
    <w:p w:rsidR="00DD4B20" w:rsidRPr="00DD4B20" w:rsidRDefault="00A87217" w:rsidP="00DD4B20">
      <w:pPr>
        <w:framePr w:w="9723" w:wrap="auto" w:hAnchor="text" w:x="1800" w:y="1221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累计折旧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科目，核算高等学校对固定资产</w:t>
      </w:r>
    </w:p>
    <w:p w:rsidR="00DD4B20" w:rsidRPr="00DD4B20" w:rsidRDefault="00A87217" w:rsidP="00DD4B20">
      <w:pPr>
        <w:framePr w:w="9723"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计提的累计折旧。高等学校应当全面核查转入新账的固定资产的</w:t>
      </w:r>
    </w:p>
    <w:p w:rsidR="00DD4B20" w:rsidRPr="00DD4B20" w:rsidRDefault="00A87217" w:rsidP="00DD4B20">
      <w:pPr>
        <w:framePr w:w="9723"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原价、截至</w:t>
      </w:r>
      <w:r w:rsidRPr="00DD4B20">
        <w:rPr>
          <w:rFonts w:ascii="SOAGQA+FangSong_GB2312" w:hAnsi="SOAGQA+FangSong_GB2312" w:cs="SOAGQA+FangSong_GB2312"/>
          <w:color w:val="000000"/>
          <w:sz w:val="30"/>
        </w:rPr>
        <w:t>2013</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12</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31</w:t>
      </w:r>
      <w:r w:rsidRPr="00DD4B20">
        <w:rPr>
          <w:rFonts w:ascii="SOAGQA+FangSong_GB2312" w:hAnsi="SOAGQA+FangSong_GB2312" w:cs="SOAGQA+FangSong_GB2312"/>
          <w:color w:val="000000"/>
          <w:sz w:val="30"/>
        </w:rPr>
        <w:t>日的已使用年限、尚可使用年限等，</w:t>
      </w:r>
    </w:p>
    <w:p w:rsidR="00DD4B20" w:rsidRPr="00DD4B20" w:rsidRDefault="00A87217" w:rsidP="00DD4B20">
      <w:pPr>
        <w:framePr w:w="9723"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对固定资产按照新制度规定补提折旧，按照应补提的累计折旧金</w:t>
      </w:r>
    </w:p>
    <w:p w:rsidR="00DD4B20" w:rsidRPr="00DD4B20" w:rsidRDefault="00A87217" w:rsidP="00DD4B20">
      <w:pPr>
        <w:framePr w:w="9723"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额，借记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累计折</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10</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1" w:name="br11"/>
      <w:bookmarkEnd w:id="11"/>
      <w:r w:rsidRPr="00DD4B20">
        <w:rPr>
          <w:rFonts w:ascii="Arial"/>
          <w:color w:val="FF0000"/>
          <w:sz w:val="2"/>
        </w:rPr>
        <w:t xml:space="preserve"> </w:t>
      </w:r>
    </w:p>
    <w:p w:rsidR="00DD4B20" w:rsidRPr="00DD4B20" w:rsidRDefault="00A87217" w:rsidP="00DD4B20">
      <w:pPr>
        <w:framePr w:w="9551"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科目。自</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日起，高等学校应当按照新制度的</w:t>
      </w:r>
    </w:p>
    <w:p w:rsidR="00DD4B20" w:rsidRPr="00DD4B20" w:rsidRDefault="00A87217" w:rsidP="00DD4B20">
      <w:pPr>
        <w:framePr w:w="9551"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规定按月计提固定资产折旧。</w:t>
      </w:r>
    </w:p>
    <w:p w:rsidR="00DD4B20" w:rsidRPr="00DD4B20" w:rsidRDefault="00A87217" w:rsidP="00DD4B20">
      <w:pPr>
        <w:framePr w:w="6555" w:wrap="auto" w:hAnchor="text" w:x="2400" w:y="2850"/>
        <w:widowControl w:val="0"/>
        <w:autoSpaceDE w:val="0"/>
        <w:autoSpaceDN w:val="0"/>
        <w:adjustRightInd w:val="0"/>
        <w:spacing w:before="0" w:after="0" w:line="300" w:lineRule="exact"/>
        <w:jc w:val="left"/>
        <w:rPr>
          <w:rFonts w:ascii="黑体" w:hAnsi="黑体" w:cs="黑体"/>
          <w:color w:val="000000"/>
          <w:sz w:val="30"/>
        </w:rPr>
      </w:pPr>
      <w:r w:rsidRPr="00DD4B20">
        <w:rPr>
          <w:rFonts w:ascii="黑体" w:hAnsi="黑体" w:cs="黑体"/>
          <w:color w:val="000000"/>
          <w:sz w:val="30"/>
        </w:rPr>
        <w:t>四、按照新制度将基建账相关数据并入新账</w:t>
      </w:r>
    </w:p>
    <w:p w:rsidR="00DD4B20" w:rsidRPr="00DD4B20" w:rsidRDefault="00A87217" w:rsidP="00DD4B20">
      <w:pPr>
        <w:framePr w:w="9725" w:wrap="auto" w:hAnchor="text" w:x="1800" w:y="347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高等学校应当按照新制度的要求，在按国家有关规定单独核</w:t>
      </w:r>
    </w:p>
    <w:p w:rsidR="00DD4B20" w:rsidRPr="00DD4B20" w:rsidRDefault="00A87217" w:rsidP="00DD4B20">
      <w:pPr>
        <w:framePr w:w="9725"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算基本建设投资的同时，将基建账相关数据并入单位会计</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（即按照新制度规定设置的会计账）。新制度设置了</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科目，高等学校应当在新账中该科目下设置</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明细科</w:t>
      </w:r>
    </w:p>
    <w:p w:rsidR="00DD4B20" w:rsidRPr="00DD4B20" w:rsidRDefault="00A87217" w:rsidP="00DD4B20">
      <w:pPr>
        <w:framePr w:w="9725"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目，核算由基建账并入的在建工程成本。</w:t>
      </w:r>
    </w:p>
    <w:p w:rsidR="00DD4B20" w:rsidRPr="00DD4B20" w:rsidRDefault="00A87217" w:rsidP="00DD4B20">
      <w:pPr>
        <w:framePr w:w="9552" w:wrap="auto" w:hAnchor="text" w:x="1800" w:y="659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（一）将</w:t>
      </w:r>
      <w:r w:rsidRPr="00DD4B20">
        <w:rPr>
          <w:rFonts w:ascii="SOAGQA+FangSong_GB2312" w:hAnsi="SOAGQA+FangSong_GB2312" w:cs="SOAGQA+FangSong_GB2312"/>
          <w:color w:val="000000"/>
          <w:sz w:val="30"/>
        </w:rPr>
        <w:t>2013</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12</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31</w:t>
      </w:r>
      <w:r w:rsidRPr="00DD4B20">
        <w:rPr>
          <w:rFonts w:ascii="SOAGQA+FangSong_GB2312" w:hAnsi="SOAGQA+FangSong_GB2312" w:cs="SOAGQA+FangSong_GB2312"/>
          <w:color w:val="000000"/>
          <w:sz w:val="30"/>
        </w:rPr>
        <w:t>日基建账中相关科目余额按照以</w:t>
      </w:r>
    </w:p>
    <w:p w:rsidR="00DD4B20" w:rsidRPr="00DD4B20" w:rsidRDefault="00A87217" w:rsidP="00DD4B20">
      <w:pPr>
        <w:framePr w:w="9552" w:wrap="auto" w:hAnchor="text" w:x="1800" w:y="659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下方法并入新账。</w:t>
      </w:r>
    </w:p>
    <w:p w:rsidR="00DD4B20" w:rsidRPr="00DD4B20" w:rsidRDefault="00A87217" w:rsidP="00DD4B20">
      <w:pPr>
        <w:framePr w:w="2550" w:wrap="auto" w:hAnchor="text" w:x="2400" w:y="784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资金占用类。</w:t>
      </w:r>
    </w:p>
    <w:p w:rsidR="00DD4B20" w:rsidRPr="00DD4B20" w:rsidRDefault="00A87217" w:rsidP="00DD4B20">
      <w:pPr>
        <w:framePr w:w="9551" w:wrap="auto" w:hAnchor="text" w:x="1800" w:y="846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）按照基建账中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建筑安装工程投资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设备投资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待</w:t>
      </w:r>
    </w:p>
    <w:p w:rsidR="00DD4B20" w:rsidRPr="00DD4B20" w:rsidRDefault="00A87217" w:rsidP="00DD4B20">
      <w:pPr>
        <w:framePr w:w="9551"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摊投资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预付工程款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科目借方余额，借记新账</w:t>
      </w:r>
    </w:p>
    <w:p w:rsidR="00DD4B20" w:rsidRPr="00DD4B20" w:rsidRDefault="00A87217" w:rsidP="00DD4B20">
      <w:pPr>
        <w:framePr w:w="9551"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基建工程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1033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）若基建账中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交付使用资产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科目借方余额中存在尚</w:t>
      </w:r>
    </w:p>
    <w:p w:rsidR="00DD4B20" w:rsidRPr="00DD4B20" w:rsidRDefault="00A87217" w:rsidP="00DD4B20">
      <w:pPr>
        <w:framePr w:w="9552"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未在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中登记的部分，按照该部分余额，借记新账中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w:t>
      </w:r>
    </w:p>
    <w:p w:rsidR="00DD4B20" w:rsidRPr="00DD4B20" w:rsidRDefault="00A87217" w:rsidP="00DD4B20">
      <w:pPr>
        <w:framePr w:w="9552" w:wrap="auto" w:hAnchor="text" w:x="1800" w:y="1033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4" w:wrap="auto" w:hAnchor="text" w:x="1800" w:y="1221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）按照基建账中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现金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w:t>
      </w:r>
    </w:p>
    <w:p w:rsidR="00DD4B20" w:rsidRPr="00DD4B20" w:rsidRDefault="00A87217" w:rsidP="00DD4B20">
      <w:pPr>
        <w:framePr w:w="9554"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财政应返还额度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科目借方余额，分别借记新账中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库</w:t>
      </w:r>
    </w:p>
    <w:p w:rsidR="00DD4B20" w:rsidRPr="00DD4B20" w:rsidRDefault="00A87217" w:rsidP="00DD4B20">
      <w:pPr>
        <w:framePr w:w="9554"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存现金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财政应返还额</w:t>
      </w:r>
    </w:p>
    <w:p w:rsidR="00DD4B20" w:rsidRPr="00DD4B20" w:rsidRDefault="00A87217" w:rsidP="00DD4B20">
      <w:pPr>
        <w:framePr w:w="9554"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8861" w:wrap="auto" w:hAnchor="text" w:x="2400" w:y="14706"/>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）按照基建账</w:t>
      </w:r>
      <w:r w:rsidRPr="00DD4B20">
        <w:rPr>
          <w:rFonts w:ascii="SOAGQA+FangSong_GB2312" w:hAnsi="SOAGQA+FangSong_GB2312" w:cs="SOAGQA+FangSong_GB2312"/>
          <w:color w:val="000000"/>
          <w:sz w:val="30"/>
        </w:rPr>
        <w:t>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其他应收款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科目借方余额，借记新</w:t>
      </w:r>
    </w:p>
    <w:p w:rsidR="00DD4B20" w:rsidRPr="00DD4B20" w:rsidRDefault="00A87217" w:rsidP="00DD4B20">
      <w:pPr>
        <w:framePr w:w="443" w:wrap="auto" w:hAnchor="text" w:x="5866"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11</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2" w:name="br12"/>
      <w:bookmarkEnd w:id="12"/>
      <w:r w:rsidRPr="00DD4B20">
        <w:rPr>
          <w:rFonts w:ascii="Arial"/>
          <w:color w:val="FF0000"/>
          <w:sz w:val="2"/>
        </w:rPr>
        <w:t xml:space="preserve"> </w:t>
      </w:r>
    </w:p>
    <w:p w:rsidR="00DD4B20" w:rsidRPr="00DD4B20" w:rsidRDefault="00A87217" w:rsidP="00DD4B20">
      <w:pPr>
        <w:framePr w:w="4140"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其他应收款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1" w:wrap="auto" w:hAnchor="text" w:x="1800" w:y="222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5</w:t>
      </w:r>
      <w:r w:rsidRPr="00DD4B20">
        <w:rPr>
          <w:rFonts w:ascii="SOAGQA+FangSong_GB2312" w:hAnsi="SOAGQA+FangSong_GB2312" w:cs="SOAGQA+FangSong_GB2312"/>
          <w:color w:val="000000"/>
          <w:sz w:val="30"/>
        </w:rPr>
        <w:t>）按照基建账中其他资金占用类科目借方余额，借记新</w:t>
      </w:r>
    </w:p>
    <w:p w:rsidR="00DD4B20" w:rsidRPr="00DD4B20" w:rsidRDefault="00A87217" w:rsidP="00DD4B20">
      <w:pPr>
        <w:framePr w:w="9551" w:wrap="auto" w:hAnchor="text" w:x="1800" w:y="222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账中相关科目。</w:t>
      </w:r>
    </w:p>
    <w:p w:rsidR="00DD4B20" w:rsidRPr="00DD4B20" w:rsidRDefault="00A87217" w:rsidP="00DD4B20">
      <w:pPr>
        <w:framePr w:w="2550" w:wrap="auto" w:hAnchor="text" w:x="2400" w:y="3474"/>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资金来源类。</w:t>
      </w:r>
    </w:p>
    <w:p w:rsidR="00DD4B20" w:rsidRPr="00DD4B20" w:rsidRDefault="00A87217" w:rsidP="00DD4B20">
      <w:pPr>
        <w:framePr w:w="9725" w:wrap="auto" w:hAnchor="text" w:x="1800" w:y="409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6</w:t>
      </w:r>
      <w:r w:rsidRPr="00DD4B20">
        <w:rPr>
          <w:rFonts w:ascii="SOAGQA+FangSong_GB2312" w:hAnsi="SOAGQA+FangSong_GB2312" w:cs="SOAGQA+FangSong_GB2312"/>
          <w:color w:val="000000"/>
          <w:sz w:val="30"/>
        </w:rPr>
        <w:t>）对基建账中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科目贷方余额进行分析：按</w:t>
      </w:r>
    </w:p>
    <w:p w:rsidR="00DD4B20" w:rsidRPr="00DD4B20" w:rsidRDefault="00A87217" w:rsidP="00DD4B20">
      <w:pPr>
        <w:framePr w:w="9725"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照归属于同级财政补助结转结余的部分，贷记新账中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w:t>
      </w:r>
    </w:p>
    <w:p w:rsidR="00DD4B20" w:rsidRPr="00DD4B20" w:rsidRDefault="00A87217" w:rsidP="00DD4B20">
      <w:pPr>
        <w:framePr w:w="9725"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财政补助结余</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科目；按照归属于非同级财政补助结转</w:t>
      </w:r>
    </w:p>
    <w:p w:rsidR="00DD4B20" w:rsidRPr="00DD4B20" w:rsidRDefault="00A87217" w:rsidP="00DD4B20">
      <w:pPr>
        <w:framePr w:w="9725"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的部分，贷记新账中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非财政补助结转</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4098"/>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7</w:t>
      </w:r>
      <w:r w:rsidRPr="00DD4B20">
        <w:rPr>
          <w:rFonts w:ascii="SOAGQA+FangSong_GB2312" w:hAnsi="SOAGQA+FangSong_GB2312" w:cs="SOAGQA+FangSong_GB2312"/>
          <w:color w:val="000000"/>
          <w:sz w:val="30"/>
        </w:rPr>
        <w:t>）对基建账中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基建投资借款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科目贷方余额进行分析：</w:t>
      </w:r>
    </w:p>
    <w:p w:rsidR="00DD4B20" w:rsidRPr="00DD4B20" w:rsidRDefault="00A87217" w:rsidP="00DD4B20">
      <w:pPr>
        <w:framePr w:w="9725"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按照借款本金部分，贷记新账中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按照借款</w:t>
      </w:r>
      <w:r w:rsidRPr="00DD4B20">
        <w:rPr>
          <w:rFonts w:ascii="SOAGQA+FangSong_GB2312" w:hAnsi="SOAGQA+FangSong_GB2312" w:cs="SOAGQA+FangSong_GB2312"/>
          <w:color w:val="000000"/>
          <w:sz w:val="30"/>
        </w:rPr>
        <w:t>利息部分，贷记新账中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5" w:wrap="auto" w:hAnchor="text" w:x="1800" w:y="4098"/>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8</w:t>
      </w:r>
      <w:r w:rsidRPr="00DD4B20">
        <w:rPr>
          <w:rFonts w:ascii="SOAGQA+FangSong_GB2312" w:hAnsi="SOAGQA+FangSong_GB2312" w:cs="SOAGQA+FangSong_GB2312"/>
          <w:color w:val="000000"/>
          <w:sz w:val="30"/>
        </w:rPr>
        <w:t>）按照基建账中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应付工程款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科目贷方余额，贷记新</w:t>
      </w:r>
    </w:p>
    <w:p w:rsidR="00DD4B20" w:rsidRPr="00DD4B20" w:rsidRDefault="00A87217" w:rsidP="00DD4B20">
      <w:pPr>
        <w:framePr w:w="9725"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1" w:wrap="auto" w:hAnchor="text" w:x="1800" w:y="971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9</w:t>
      </w:r>
      <w:r w:rsidRPr="00DD4B20">
        <w:rPr>
          <w:rFonts w:ascii="SOAGQA+FangSong_GB2312" w:hAnsi="SOAGQA+FangSong_GB2312" w:cs="SOAGQA+FangSong_GB2312"/>
          <w:color w:val="000000"/>
          <w:sz w:val="30"/>
        </w:rPr>
        <w:t>）按照基建账中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科目贷方余额，贷记新</w:t>
      </w:r>
    </w:p>
    <w:p w:rsidR="00DD4B20" w:rsidRPr="00DD4B20" w:rsidRDefault="00A87217" w:rsidP="00DD4B20">
      <w:pPr>
        <w:framePr w:w="9551" w:wrap="auto" w:hAnchor="text" w:x="1800" w:y="971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1096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10</w:t>
      </w:r>
      <w:r w:rsidRPr="00DD4B20">
        <w:rPr>
          <w:rFonts w:ascii="SOAGQA+FangSong_GB2312" w:hAnsi="SOAGQA+FangSong_GB2312" w:cs="SOAGQA+FangSong_GB2312"/>
          <w:color w:val="000000"/>
          <w:sz w:val="30"/>
        </w:rPr>
        <w:t>）按照基建账中其他资金来源类科目贷方余额，贷记新</w:t>
      </w:r>
    </w:p>
    <w:p w:rsidR="00DD4B20" w:rsidRPr="00DD4B20" w:rsidRDefault="00A87217" w:rsidP="00DD4B20">
      <w:pPr>
        <w:framePr w:w="9552" w:wrap="auto" w:hAnchor="text" w:x="1800" w:y="1096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账中相关科目。</w:t>
      </w:r>
    </w:p>
    <w:p w:rsidR="00DD4B20" w:rsidRPr="00DD4B20" w:rsidRDefault="00A87217" w:rsidP="00DD4B20">
      <w:pPr>
        <w:framePr w:w="9724" w:wrap="auto" w:hAnchor="text" w:x="1800" w:y="1221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11</w:t>
      </w:r>
      <w:r w:rsidRPr="00DD4B20">
        <w:rPr>
          <w:rFonts w:ascii="SOAGQA+FangSong_GB2312" w:hAnsi="SOAGQA+FangSong_GB2312" w:cs="SOAGQA+FangSong_GB2312"/>
          <w:color w:val="000000"/>
          <w:sz w:val="30"/>
        </w:rPr>
        <w:t>）按照以下列公式计算的金额，贷记新账中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w:t>
      </w:r>
    </w:p>
    <w:p w:rsidR="00DD4B20" w:rsidRPr="00DD4B20" w:rsidRDefault="00A87217" w:rsidP="00DD4B20">
      <w:pPr>
        <w:framePr w:w="9724"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在建工程、固定资产、无形资产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4" w:wrap="auto" w:hAnchor="text" w:x="1800" w:y="12210"/>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科目的贷记金额</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）中</w:t>
      </w:r>
    </w:p>
    <w:p w:rsidR="00DD4B20" w:rsidRPr="00DD4B20" w:rsidRDefault="00A87217" w:rsidP="00DD4B20">
      <w:pPr>
        <w:framePr w:w="9724"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新账非流动资产科目借方增加金额合计</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7</w:t>
      </w:r>
      <w:r w:rsidRPr="00DD4B20">
        <w:rPr>
          <w:rFonts w:ascii="SOAGQA+FangSong_GB2312" w:hAnsi="SOAGQA+FangSong_GB2312" w:cs="SOAGQA+FangSong_GB2312"/>
          <w:color w:val="000000"/>
          <w:sz w:val="30"/>
        </w:rPr>
        <w:t>）中新账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w:t>
      </w:r>
    </w:p>
    <w:p w:rsidR="00DD4B20" w:rsidRPr="00DD4B20" w:rsidRDefault="00A87217" w:rsidP="00DD4B20">
      <w:pPr>
        <w:framePr w:w="9724" w:wrap="auto" w:hAnchor="text" w:x="1800" w:y="1221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科目贷方增加金额</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8</w:t>
      </w:r>
      <w:r w:rsidRPr="00DD4B20">
        <w:rPr>
          <w:rFonts w:ascii="SOAGQA+FangSong_GB2312" w:hAnsi="SOAGQA+FangSong_GB2312" w:cs="SOAGQA+FangSong_GB2312"/>
          <w:color w:val="000000"/>
          <w:sz w:val="30"/>
        </w:rPr>
        <w:t>）中新账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12</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3" w:name="br13"/>
      <w:bookmarkEnd w:id="13"/>
      <w:r w:rsidRPr="00DD4B20">
        <w:rPr>
          <w:rFonts w:ascii="Arial"/>
          <w:color w:val="FF0000"/>
          <w:sz w:val="2"/>
        </w:rPr>
        <w:t xml:space="preserve"> </w:t>
      </w:r>
    </w:p>
    <w:p w:rsidR="00DD4B20" w:rsidRPr="00DD4B20" w:rsidRDefault="00A87217" w:rsidP="00DD4B20">
      <w:pPr>
        <w:framePr w:w="9551"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科目贷方增加金额合计</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9</w:t>
      </w:r>
      <w:r w:rsidRPr="00DD4B20">
        <w:rPr>
          <w:rFonts w:ascii="SOAGQA+FangSong_GB2312" w:hAnsi="SOAGQA+FangSong_GB2312" w:cs="SOAGQA+FangSong_GB2312"/>
          <w:color w:val="000000"/>
          <w:sz w:val="30"/>
        </w:rPr>
        <w:t>）中新账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科目贷方增</w:t>
      </w:r>
    </w:p>
    <w:p w:rsidR="00DD4B20" w:rsidRPr="00DD4B20" w:rsidRDefault="00A87217" w:rsidP="00DD4B20">
      <w:pPr>
        <w:framePr w:w="9551"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加金额中与形成（</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）中新账非流动资产相对应的金额</w:t>
      </w:r>
    </w:p>
    <w:p w:rsidR="00DD4B20" w:rsidRPr="00DD4B20" w:rsidRDefault="00A87217" w:rsidP="00DD4B20">
      <w:pPr>
        <w:framePr w:w="9551" w:wrap="auto" w:hAnchor="text" w:x="1800" w:y="1602"/>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总调整。</w:t>
      </w:r>
    </w:p>
    <w:p w:rsidR="00DD4B20" w:rsidRPr="00DD4B20" w:rsidRDefault="00A87217" w:rsidP="00DD4B20">
      <w:pPr>
        <w:framePr w:w="9552" w:wrap="auto" w:hAnchor="text" w:x="1800" w:y="347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按照上述（</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）至（</w:t>
      </w:r>
      <w:r w:rsidRPr="00DD4B20">
        <w:rPr>
          <w:rFonts w:ascii="SOAGQA+FangSong_GB2312" w:hAnsi="SOAGQA+FangSong_GB2312" w:cs="SOAGQA+FangSong_GB2312"/>
          <w:color w:val="000000"/>
          <w:sz w:val="30"/>
        </w:rPr>
        <w:t>11</w:t>
      </w:r>
      <w:r w:rsidRPr="00DD4B20">
        <w:rPr>
          <w:rFonts w:ascii="SOAGQA+FangSong_GB2312" w:hAnsi="SOAGQA+FangSong_GB2312" w:cs="SOAGQA+FangSong_GB2312"/>
          <w:color w:val="000000"/>
          <w:sz w:val="30"/>
        </w:rPr>
        <w:t>）项中新账科目的借方合计金额与贷</w:t>
      </w:r>
    </w:p>
    <w:p w:rsidR="00DD4B20" w:rsidRPr="00DD4B20" w:rsidRDefault="00A87217" w:rsidP="00DD4B20">
      <w:pPr>
        <w:framePr w:w="9552"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方合计金额的差额，贷记或借记新账中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事业基金</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552" w:wrap="auto" w:hAnchor="text" w:x="1800" w:y="3474"/>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对于高等学校已在原会计</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核算的基建投资事项，在</w:t>
      </w:r>
    </w:p>
    <w:p w:rsidR="00DD4B20" w:rsidRPr="00DD4B20" w:rsidRDefault="00A87217" w:rsidP="00DD4B20">
      <w:pPr>
        <w:framePr w:w="9552"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进行上述并账处理时应当剔除重复因素，不得在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中重复</w:t>
      </w:r>
    </w:p>
    <w:p w:rsidR="00DD4B20" w:rsidRPr="00DD4B20" w:rsidRDefault="00A87217" w:rsidP="00DD4B20">
      <w:pPr>
        <w:framePr w:w="9552"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反映。</w:t>
      </w:r>
    </w:p>
    <w:p w:rsidR="00DD4B20" w:rsidRPr="00DD4B20" w:rsidRDefault="00A87217" w:rsidP="00DD4B20">
      <w:pPr>
        <w:framePr w:w="9552" w:wrap="auto" w:hAnchor="text" w:x="1800" w:y="659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（二）高等学校执行新制度后，应当至少按月根据基建账中</w:t>
      </w:r>
    </w:p>
    <w:p w:rsidR="00DD4B20" w:rsidRPr="00DD4B20" w:rsidRDefault="00A87217" w:rsidP="00DD4B20">
      <w:pPr>
        <w:framePr w:w="9552" w:wrap="auto" w:hAnchor="text" w:x="1800" w:y="659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相关科目的发</w:t>
      </w:r>
      <w:r w:rsidRPr="00DD4B20">
        <w:rPr>
          <w:rFonts w:ascii="SOAGQA+FangSong_GB2312" w:hAnsi="SOAGQA+FangSong_GB2312" w:cs="SOAGQA+FangSong_GB2312"/>
          <w:color w:val="000000"/>
          <w:sz w:val="30"/>
        </w:rPr>
        <w:t>生额，在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中按照新制度对基建相关业务进</w:t>
      </w:r>
    </w:p>
    <w:p w:rsidR="00DD4B20" w:rsidRPr="00DD4B20" w:rsidRDefault="00A87217" w:rsidP="00DD4B20">
      <w:pPr>
        <w:framePr w:w="9552" w:wrap="auto" w:hAnchor="text" w:x="1800" w:y="659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行会计处理。</w:t>
      </w:r>
    </w:p>
    <w:p w:rsidR="00DD4B20" w:rsidRPr="00DD4B20" w:rsidRDefault="00A87217" w:rsidP="00DD4B20">
      <w:pPr>
        <w:framePr w:w="9552" w:wrap="auto" w:hAnchor="text" w:x="1800" w:y="846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基建账数据定期并账的基本原理是：将本期基建账中发生的</w:t>
      </w:r>
    </w:p>
    <w:p w:rsidR="00DD4B20" w:rsidRPr="00DD4B20" w:rsidRDefault="00A87217" w:rsidP="00DD4B20">
      <w:pPr>
        <w:framePr w:w="9552"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经济业务或事项划分类别，对每类经济业务或事项所涉及的基建</w:t>
      </w:r>
    </w:p>
    <w:p w:rsidR="00DD4B20" w:rsidRPr="00DD4B20" w:rsidRDefault="00A87217" w:rsidP="00DD4B20">
      <w:pPr>
        <w:framePr w:w="9552"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账相关科目的本期发生额进行分析，据此按照新制度规定在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w:t>
      </w:r>
    </w:p>
    <w:p w:rsidR="00DD4B20" w:rsidRPr="00DD4B20" w:rsidRDefault="00A87217" w:rsidP="00DD4B20">
      <w:pPr>
        <w:framePr w:w="9552"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中进行账务处理。基建账数据并入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的主要账务处理</w:t>
      </w:r>
    </w:p>
    <w:p w:rsidR="00DD4B20" w:rsidRPr="00DD4B20" w:rsidRDefault="00A87217" w:rsidP="00DD4B20">
      <w:pPr>
        <w:framePr w:w="9552" w:wrap="auto" w:hAnchor="text" w:x="1800" w:y="846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举例如下：</w:t>
      </w:r>
    </w:p>
    <w:p w:rsidR="00DD4B20" w:rsidRPr="00DD4B20" w:rsidRDefault="00A87217" w:rsidP="00DD4B20">
      <w:pPr>
        <w:framePr w:w="9723" w:wrap="auto" w:hAnchor="text" w:x="1800" w:y="1158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预付工程款业务。对基建账中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预付工程款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科目本期借</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方增加额，以及</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等科目的本期贷方相关发生额进行分析，在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中：按</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照基建账中本期预付的基建工程款金额，</w:t>
      </w:r>
      <w:r w:rsidRPr="00DD4B20">
        <w:rPr>
          <w:rFonts w:ascii="SOAGQA+FangSong_GB2312" w:hAnsi="SOAGQA+FangSong_GB2312" w:cs="SOAGQA+FangSong_GB2312"/>
          <w:color w:val="000000"/>
          <w:sz w:val="30"/>
        </w:rPr>
        <w:t>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基</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科目；同</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时，借记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教育事业支出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行政管理支出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13</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4" w:name="br14"/>
      <w:bookmarkEnd w:id="14"/>
      <w:r w:rsidRPr="00DD4B20">
        <w:rPr>
          <w:rFonts w:ascii="Arial"/>
          <w:color w:val="FF0000"/>
          <w:sz w:val="2"/>
        </w:rPr>
        <w:t xml:space="preserve"> </w:t>
      </w:r>
    </w:p>
    <w:p w:rsidR="00DD4B20" w:rsidRPr="00DD4B20" w:rsidRDefault="00A87217" w:rsidP="00DD4B20">
      <w:pPr>
        <w:framePr w:w="9723"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后勤保障支出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w:t>
      </w:r>
    </w:p>
    <w:p w:rsidR="00DD4B20" w:rsidRPr="00DD4B20" w:rsidRDefault="00A87217" w:rsidP="00DD4B20">
      <w:pPr>
        <w:framePr w:w="9726" w:wrap="auto" w:hAnchor="text" w:x="1800" w:y="2850"/>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结算工程款业务。对基建账中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建筑安装工程投资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目本期借方增加额、</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预付工程款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科目本期贷方发生额、</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工程款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科目本期贷方和借方发生额，以及</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等科目的本期贷方相关发生额进</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行分析，在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）按照基建账中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建筑安装工程投资</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等科目本期借方增加额（一般为根据工程价款结算账单确认的金</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额）减去已经预付的工程款金额后的金额，借记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 —</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基建工程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应付账款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或</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r w:rsidRPr="00DD4B20">
        <w:rPr>
          <w:rFonts w:ascii="SOAGQA+FangSong_GB2312" w:hAnsi="SOAGQA+FangSong_GB2312" w:cs="SOAGQA+FangSong_GB2312"/>
          <w:color w:val="000000"/>
          <w:sz w:val="30"/>
        </w:rPr>
        <w:t>2</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按照基建账中本期实际支付的应付工程款金额，借记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应付账款</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或</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科目；同时，借记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教育事业支出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行政管</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理支出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后勤保障支出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经营支出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助收入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w:t>
      </w:r>
      <w:r w:rsidRPr="00DD4B20">
        <w:rPr>
          <w:rFonts w:ascii="SOAGQA+FangSong_GB2312" w:hAnsi="SOAGQA+FangSong_GB2312" w:cs="SOAGQA+FangSong_GB2312"/>
          <w:color w:val="000000"/>
          <w:sz w:val="30"/>
        </w:rPr>
        <w:t>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w:t>
      </w:r>
    </w:p>
    <w:p w:rsidR="00DD4B20" w:rsidRPr="00DD4B20" w:rsidRDefault="00A87217" w:rsidP="00DD4B20">
      <w:pPr>
        <w:framePr w:w="9726" w:wrap="auto" w:hAnchor="text" w:x="1800" w:y="2850"/>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3.</w:t>
      </w:r>
      <w:r w:rsidRPr="00DD4B20">
        <w:rPr>
          <w:rFonts w:ascii="SOAGQA+FangSong_GB2312" w:hAnsi="SOAGQA+FangSong_GB2312" w:cs="SOAGQA+FangSong_GB2312"/>
          <w:color w:val="000000"/>
          <w:sz w:val="30"/>
        </w:rPr>
        <w:t>其他工程支出业务。对基建账中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设备投资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待摊投资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等科目的本期借方增加额，以及</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基建拨款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余额账户用款额度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等科目的本期贷方相关发生额</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进行分析，在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中：按照基建账中上述基建投资科目本期</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借方增加额（不包括因预计借款利息增加的金额），借记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工程</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基建工程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w:t>
      </w:r>
    </w:p>
    <w:p w:rsidR="00DD4B20" w:rsidRPr="00DD4B20" w:rsidRDefault="00A87217" w:rsidP="00DD4B20">
      <w:pPr>
        <w:framePr w:w="9726" w:wrap="auto" w:hAnchor="text" w:x="1800" w:y="2850"/>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科目；同时，按照实际支付的基建投资支出，借记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教育事业支</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14</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5" w:name="br15"/>
      <w:bookmarkEnd w:id="15"/>
      <w:r w:rsidRPr="00DD4B20">
        <w:rPr>
          <w:rFonts w:ascii="Arial"/>
          <w:color w:val="FF0000"/>
          <w:sz w:val="2"/>
        </w:rPr>
        <w:t xml:space="preserve"> </w:t>
      </w:r>
    </w:p>
    <w:p w:rsidR="00DD4B20" w:rsidRPr="00DD4B20" w:rsidRDefault="00A87217" w:rsidP="00DD4B20">
      <w:pPr>
        <w:framePr w:w="9725"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科研事业支出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行政管理支</w:t>
      </w:r>
      <w:r w:rsidRPr="00DD4B20">
        <w:rPr>
          <w:rFonts w:ascii="SOAGQA+FangSong_GB2312" w:hAnsi="SOAGQA+FangSong_GB2312" w:cs="SOAGQA+FangSong_GB2312"/>
          <w:color w:val="000000"/>
          <w:sz w:val="30"/>
        </w:rPr>
        <w:t>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后勤保障支出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经</w:t>
      </w:r>
    </w:p>
    <w:p w:rsidR="00DD4B20" w:rsidRPr="00DD4B20" w:rsidRDefault="00A87217" w:rsidP="00DD4B20">
      <w:pPr>
        <w:framePr w:w="9725"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营支出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财政补助收入</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零余额账户用款额度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p>
    <w:p w:rsidR="00DD4B20" w:rsidRPr="00DD4B20" w:rsidRDefault="00A87217" w:rsidP="00DD4B20">
      <w:pPr>
        <w:framePr w:w="9725"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等科目。</w:t>
      </w:r>
    </w:p>
    <w:p w:rsidR="00DD4B20" w:rsidRPr="00DD4B20" w:rsidRDefault="00A87217" w:rsidP="00DD4B20">
      <w:pPr>
        <w:framePr w:w="9723" w:wrap="auto" w:hAnchor="text" w:x="1800" w:y="3474"/>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4.</w:t>
      </w:r>
      <w:r w:rsidRPr="00DD4B20">
        <w:rPr>
          <w:rFonts w:ascii="SOAGQA+FangSong_GB2312" w:hAnsi="SOAGQA+FangSong_GB2312" w:cs="SOAGQA+FangSong_GB2312"/>
          <w:color w:val="000000"/>
          <w:sz w:val="30"/>
        </w:rPr>
        <w:t>工程交付使用业务。对基建账中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交付使用资产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w:t>
      </w:r>
    </w:p>
    <w:p w:rsidR="00DD4B20" w:rsidRPr="00DD4B20" w:rsidRDefault="00A87217" w:rsidP="00DD4B20">
      <w:pPr>
        <w:framePr w:w="9723"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本期借方增加额，以及</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建筑安装工程投资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设备投资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待</w:t>
      </w:r>
    </w:p>
    <w:p w:rsidR="00DD4B20" w:rsidRPr="00DD4B20" w:rsidRDefault="00A87217" w:rsidP="00DD4B20">
      <w:pPr>
        <w:framePr w:w="9723"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摊投资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科目的本期贷方发生额进行分析，在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w:t>
      </w:r>
    </w:p>
    <w:p w:rsidR="00DD4B20" w:rsidRPr="00DD4B20" w:rsidRDefault="00A87217" w:rsidP="00DD4B20">
      <w:pPr>
        <w:framePr w:w="9723"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中：按照基建账中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交付使用资产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科目的本期借方增加额，</w:t>
      </w:r>
    </w:p>
    <w:p w:rsidR="00DD4B20" w:rsidRPr="00DD4B20" w:rsidRDefault="00A87217" w:rsidP="00DD4B20">
      <w:pPr>
        <w:framePr w:w="9723"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固定资产</w:t>
      </w:r>
      <w:r w:rsidRPr="00DD4B20">
        <w:rPr>
          <w:rFonts w:ascii="SOAGQA+FangSong_GB2312" w:hAnsi="SOAGQA+FangSong_GB2312" w:cs="SOAGQA+FangSong_GB2312"/>
          <w:color w:val="000000"/>
          <w:sz w:val="30"/>
        </w:rPr>
        <w:t>”</w:t>
      </w:r>
    </w:p>
    <w:p w:rsidR="00DD4B20" w:rsidRPr="00DD4B20" w:rsidRDefault="00A87217" w:rsidP="00DD4B20">
      <w:pPr>
        <w:framePr w:w="9723"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科目；同时，借记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p>
    <w:p w:rsidR="00DD4B20" w:rsidRPr="00DD4B20" w:rsidRDefault="00A87217" w:rsidP="00DD4B20">
      <w:pPr>
        <w:framePr w:w="9723" w:wrap="auto" w:hAnchor="text" w:x="1800" w:y="3474"/>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基建工程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3" w:wrap="auto" w:hAnchor="text" w:x="1800" w:y="784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5.</w:t>
      </w:r>
      <w:r w:rsidRPr="00DD4B20">
        <w:rPr>
          <w:rFonts w:ascii="SOAGQA+FangSong_GB2312" w:hAnsi="SOAGQA+FangSong_GB2312" w:cs="SOAGQA+FangSong_GB2312"/>
          <w:color w:val="000000"/>
          <w:sz w:val="30"/>
        </w:rPr>
        <w:t>基建借款业务。对基建账中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基建投资借款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科目的本期</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贷方和借方发生额，以及</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科目的本期相关发生额进</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行分析，在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中：按照基建账中本期增加的基建借款本金，</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按照基建账中本期偿还的基建借款本金，借记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长期借款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短</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期价款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9723" w:wrap="auto" w:hAnchor="text" w:x="1800" w:y="11586"/>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6.</w:t>
      </w:r>
      <w:r w:rsidRPr="00DD4B20">
        <w:rPr>
          <w:rFonts w:ascii="SOAGQA+FangSong_GB2312" w:hAnsi="SOAGQA+FangSong_GB2312" w:cs="SOAGQA+FangSong_GB2312"/>
          <w:color w:val="000000"/>
          <w:sz w:val="30"/>
        </w:rPr>
        <w:t>基建借款利息业务。对基建账中</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基建投资借款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本期贷方和借方发生额、</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待摊投资</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科目本期借方发生额，以</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及</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科目的本期相关发生额进行分析，在</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大账</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中：</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按照</w:t>
      </w:r>
      <w:r w:rsidRPr="00DD4B20">
        <w:rPr>
          <w:rFonts w:ascii="SOAGQA+FangSong_GB2312" w:hAnsi="SOAGQA+FangSong_GB2312" w:cs="SOAGQA+FangSong_GB2312"/>
          <w:color w:val="000000"/>
          <w:sz w:val="30"/>
        </w:rPr>
        <w:t>基建账中本期增加的应付利息金额，借记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基</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科目；按照基建账中本期实</w:t>
      </w:r>
    </w:p>
    <w:p w:rsidR="00DD4B20" w:rsidRPr="00DD4B20" w:rsidRDefault="00A87217" w:rsidP="00DD4B20">
      <w:pPr>
        <w:framePr w:w="9723" w:wrap="auto" w:hAnchor="text" w:x="1800" w:y="11586"/>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际偿还的借款利息，借记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其他应付款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非流动资</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15</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6" w:name="br16"/>
      <w:bookmarkEnd w:id="16"/>
      <w:r w:rsidRPr="00DD4B20">
        <w:rPr>
          <w:rFonts w:ascii="Arial"/>
          <w:color w:val="FF0000"/>
          <w:sz w:val="2"/>
        </w:rPr>
        <w:t xml:space="preserve"> </w:t>
      </w:r>
    </w:p>
    <w:p w:rsidR="00DD4B20" w:rsidRPr="00DD4B20" w:rsidRDefault="00A87217" w:rsidP="00DD4B20">
      <w:pPr>
        <w:framePr w:w="9552" w:wrap="auto" w:hAnchor="text" w:x="1800" w:y="1602"/>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产基金</w:t>
      </w:r>
      <w:r w:rsidRPr="00DD4B20">
        <w:rPr>
          <w:rFonts w:ascii="SOAGQA+FangSong_GB2312" w:hAnsi="SOAGQA+FangSong_GB2312" w:cs="SOAGQA+FangSong_GB2312"/>
          <w:color w:val="000000"/>
          <w:sz w:val="30"/>
        </w:rPr>
        <w:t xml:space="preserve">— — </w:t>
      </w:r>
      <w:r w:rsidRPr="00DD4B20">
        <w:rPr>
          <w:rFonts w:ascii="SOAGQA+FangSong_GB2312" w:hAnsi="SOAGQA+FangSong_GB2312" w:cs="SOAGQA+FangSong_GB2312"/>
          <w:color w:val="000000"/>
          <w:sz w:val="30"/>
        </w:rPr>
        <w:t>在建工程</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科目，同时，借记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其他支出</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科目，贷</w:t>
      </w:r>
    </w:p>
    <w:p w:rsidR="00DD4B20" w:rsidRPr="00DD4B20" w:rsidRDefault="00A87217" w:rsidP="00DD4B20">
      <w:pPr>
        <w:framePr w:w="9552" w:wrap="auto" w:hAnchor="text" w:x="1800" w:y="160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记</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银行存款</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科目。</w:t>
      </w:r>
    </w:p>
    <w:p w:rsidR="00DD4B20" w:rsidRPr="00DD4B20" w:rsidRDefault="00A87217" w:rsidP="00DD4B20">
      <w:pPr>
        <w:framePr w:w="8970" w:wrap="auto" w:hAnchor="text" w:x="2400" w:y="2850"/>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基建账其他经济业务或事项的并账处理依据上述原理进行。</w:t>
      </w:r>
    </w:p>
    <w:p w:rsidR="00DD4B20" w:rsidRPr="00DD4B20" w:rsidRDefault="00A87217" w:rsidP="00DD4B20">
      <w:pPr>
        <w:framePr w:w="8970" w:wrap="auto" w:hAnchor="text" w:x="2400" w:y="2850"/>
        <w:widowControl w:val="0"/>
        <w:autoSpaceDE w:val="0"/>
        <w:autoSpaceDN w:val="0"/>
        <w:adjustRightInd w:val="0"/>
        <w:spacing w:before="0" w:after="0" w:line="624" w:lineRule="exact"/>
        <w:jc w:val="left"/>
        <w:rPr>
          <w:rFonts w:ascii="黑体" w:hAnsi="黑体" w:cs="黑体"/>
          <w:color w:val="000000"/>
          <w:sz w:val="30"/>
        </w:rPr>
      </w:pPr>
      <w:r w:rsidRPr="00DD4B20">
        <w:rPr>
          <w:rFonts w:ascii="黑体" w:hAnsi="黑体" w:cs="黑体"/>
          <w:color w:val="000000"/>
          <w:sz w:val="30"/>
        </w:rPr>
        <w:t>五、财务报表新旧衔接</w:t>
      </w:r>
    </w:p>
    <w:p w:rsidR="00DD4B20" w:rsidRPr="00DD4B20" w:rsidRDefault="00A87217" w:rsidP="00DD4B20">
      <w:pPr>
        <w:framePr w:w="9554" w:wrap="auto" w:hAnchor="text" w:x="1800" w:y="4098"/>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（一）编制</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日期初资产负债表。</w:t>
      </w:r>
    </w:p>
    <w:p w:rsidR="00DD4B20" w:rsidRPr="00DD4B20" w:rsidRDefault="00A87217" w:rsidP="00DD4B20">
      <w:pPr>
        <w:framePr w:w="9554" w:wrap="auto" w:hAnchor="text" w:x="1800" w:y="4098"/>
        <w:widowControl w:val="0"/>
        <w:autoSpaceDE w:val="0"/>
        <w:autoSpaceDN w:val="0"/>
        <w:adjustRightInd w:val="0"/>
        <w:spacing w:before="0" w:after="0" w:line="624"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高等学校应当根据新账各会计科目期初余额（即经过本规定</w:t>
      </w:r>
    </w:p>
    <w:p w:rsidR="00DD4B20" w:rsidRPr="00DD4B20" w:rsidRDefault="00A87217" w:rsidP="00DD4B20">
      <w:pPr>
        <w:framePr w:w="9554"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二</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至</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四</w:t>
      </w:r>
      <w:r w:rsidRPr="00DD4B20">
        <w:rPr>
          <w:rFonts w:ascii="SOAGQA+FangSong_GB2312" w:hAnsi="SOAGQA+FangSong_GB2312" w:cs="SOAGQA+FangSong_GB2312"/>
          <w:color w:val="000000"/>
          <w:sz w:val="30"/>
        </w:rPr>
        <w:t>”</w:t>
      </w:r>
      <w:r w:rsidRPr="00DD4B20">
        <w:rPr>
          <w:rFonts w:ascii="SOAGQA+FangSong_GB2312" w:hAnsi="SOAGQA+FangSong_GB2312" w:cs="SOAGQA+FangSong_GB2312"/>
          <w:color w:val="000000"/>
          <w:sz w:val="30"/>
        </w:rPr>
        <w:t>项新旧结转及调整后形成的科目余额），按照新</w:t>
      </w:r>
    </w:p>
    <w:p w:rsidR="00DD4B20" w:rsidRPr="00DD4B20" w:rsidRDefault="00A87217" w:rsidP="00DD4B20">
      <w:pPr>
        <w:framePr w:w="9554"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制</w:t>
      </w:r>
      <w:r w:rsidRPr="00DD4B20">
        <w:rPr>
          <w:rFonts w:ascii="SOAGQA+FangSong_GB2312" w:hAnsi="SOAGQA+FangSong_GB2312" w:cs="SOAGQA+FangSong_GB2312"/>
          <w:color w:val="000000"/>
          <w:sz w:val="30"/>
        </w:rPr>
        <w:t>度编制</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月</w:t>
      </w:r>
      <w:r w:rsidRPr="00DD4B20">
        <w:rPr>
          <w:rFonts w:ascii="SOAGQA+FangSong_GB2312" w:hAnsi="SOAGQA+FangSong_GB2312" w:cs="SOAGQA+FangSong_GB2312"/>
          <w:color w:val="000000"/>
          <w:sz w:val="30"/>
        </w:rPr>
        <w:t>1</w:t>
      </w:r>
      <w:r w:rsidRPr="00DD4B20">
        <w:rPr>
          <w:rFonts w:ascii="SOAGQA+FangSong_GB2312" w:hAnsi="SOAGQA+FangSong_GB2312" w:cs="SOAGQA+FangSong_GB2312"/>
          <w:color w:val="000000"/>
          <w:sz w:val="30"/>
        </w:rPr>
        <w:t>日期初资产负债表。该期初资产负债表</w:t>
      </w:r>
    </w:p>
    <w:p w:rsidR="00DD4B20" w:rsidRPr="00DD4B20" w:rsidRDefault="00A87217" w:rsidP="00DD4B20">
      <w:pPr>
        <w:framePr w:w="9554"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的编制，还需按新制度规定对各校内独立核算单位的资产、负债</w:t>
      </w:r>
    </w:p>
    <w:p w:rsidR="00DD4B20" w:rsidRPr="00DD4B20" w:rsidRDefault="00A87217" w:rsidP="00DD4B20">
      <w:pPr>
        <w:framePr w:w="9554" w:wrap="auto" w:hAnchor="text" w:x="1800" w:y="4098"/>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和净资产进行合并。</w:t>
      </w:r>
    </w:p>
    <w:p w:rsidR="00DD4B20" w:rsidRPr="00DD4B20" w:rsidRDefault="00A87217" w:rsidP="00DD4B20">
      <w:pPr>
        <w:framePr w:w="9723" w:wrap="auto" w:hAnchor="text" w:x="1800" w:y="7842"/>
        <w:widowControl w:val="0"/>
        <w:autoSpaceDE w:val="0"/>
        <w:autoSpaceDN w:val="0"/>
        <w:adjustRightInd w:val="0"/>
        <w:spacing w:before="0" w:after="0" w:line="300" w:lineRule="exact"/>
        <w:ind w:left="600"/>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（二）高等学校</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年度财务报表的编制。</w:t>
      </w:r>
    </w:p>
    <w:p w:rsidR="00DD4B20" w:rsidRPr="00DD4B20" w:rsidRDefault="00A87217" w:rsidP="00DD4B20">
      <w:pPr>
        <w:framePr w:w="9723" w:wrap="auto" w:hAnchor="text" w:x="1800" w:y="7842"/>
        <w:widowControl w:val="0"/>
        <w:autoSpaceDE w:val="0"/>
        <w:autoSpaceDN w:val="0"/>
        <w:adjustRightInd w:val="0"/>
        <w:spacing w:before="0" w:after="0" w:line="624" w:lineRule="exact"/>
        <w:ind w:left="598"/>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高等学校应当按照新制度规定编制</w:t>
      </w:r>
      <w:r w:rsidRPr="00DD4B20">
        <w:rPr>
          <w:rFonts w:ascii="SOAGQA+FangSong_GB2312" w:hAnsi="SOAGQA+FangSong_GB2312" w:cs="SOAGQA+FangSong_GB2312"/>
          <w:color w:val="000000"/>
          <w:sz w:val="30"/>
        </w:rPr>
        <w:t xml:space="preserve"> 2014 </w:t>
      </w:r>
      <w:r w:rsidRPr="00DD4B20">
        <w:rPr>
          <w:rFonts w:ascii="SOAGQA+FangSong_GB2312" w:hAnsi="SOAGQA+FangSong_GB2312" w:cs="SOAGQA+FangSong_GB2312"/>
          <w:color w:val="000000"/>
          <w:sz w:val="30"/>
        </w:rPr>
        <w:t>年的月度、年度财</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务报表。在编制</w:t>
      </w:r>
      <w:r w:rsidRPr="00DD4B20">
        <w:rPr>
          <w:rFonts w:ascii="SOAGQA+FangSong_GB2312" w:hAnsi="SOAGQA+FangSong_GB2312" w:cs="SOAGQA+FangSong_GB2312"/>
          <w:color w:val="000000"/>
          <w:sz w:val="30"/>
        </w:rPr>
        <w:t>2014</w:t>
      </w:r>
      <w:r w:rsidRPr="00DD4B20">
        <w:rPr>
          <w:rFonts w:ascii="SOAGQA+FangSong_GB2312" w:hAnsi="SOAGQA+FangSong_GB2312" w:cs="SOAGQA+FangSong_GB2312"/>
          <w:color w:val="000000"/>
          <w:sz w:val="30"/>
        </w:rPr>
        <w:t>年度收入支出表、财政补助收入支出表时，</w:t>
      </w:r>
    </w:p>
    <w:p w:rsidR="00DD4B20" w:rsidRPr="00DD4B20" w:rsidRDefault="00A87217" w:rsidP="00DD4B20">
      <w:pPr>
        <w:framePr w:w="9723" w:wrap="auto" w:hAnchor="text" w:x="1800" w:y="7842"/>
        <w:widowControl w:val="0"/>
        <w:autoSpaceDE w:val="0"/>
        <w:autoSpaceDN w:val="0"/>
        <w:adjustRightInd w:val="0"/>
        <w:spacing w:before="0" w:after="0" w:line="624"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不要求填列上年比较数。</w:t>
      </w:r>
    </w:p>
    <w:p w:rsidR="00DD4B20" w:rsidRPr="00DD4B20" w:rsidRDefault="00A87217" w:rsidP="00DD4B20">
      <w:pPr>
        <w:framePr w:w="6555" w:wrap="auto" w:hAnchor="text" w:x="2398" w:y="10338"/>
        <w:widowControl w:val="0"/>
        <w:autoSpaceDE w:val="0"/>
        <w:autoSpaceDN w:val="0"/>
        <w:adjustRightInd w:val="0"/>
        <w:spacing w:before="0" w:after="0" w:line="300" w:lineRule="exact"/>
        <w:jc w:val="left"/>
        <w:rPr>
          <w:rFonts w:ascii="SOAGQA+FangSong_GB2312" w:hAnsi="SOAGQA+FangSong_GB2312" w:cs="SOAGQA+FangSong_GB2312"/>
          <w:color w:val="000000"/>
          <w:sz w:val="30"/>
        </w:rPr>
      </w:pPr>
      <w:r w:rsidRPr="00DD4B20">
        <w:rPr>
          <w:rFonts w:ascii="SOAGQA+FangSong_GB2312" w:hAnsi="SOAGQA+FangSong_GB2312" w:cs="SOAGQA+FangSong_GB2312"/>
          <w:color w:val="000000"/>
          <w:sz w:val="30"/>
        </w:rPr>
        <w:t>附：新旧高等学校会计制度会计科目对照表</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16</w:t>
      </w:r>
    </w:p>
    <w:p w:rsidR="00DD4B20" w:rsidRPr="00DD4B20" w:rsidRDefault="00A87217" w:rsidP="00DD4B20">
      <w:pPr>
        <w:spacing w:before="0" w:after="0" w:line="0" w:lineRule="atLeast"/>
        <w:jc w:val="left"/>
        <w:rPr>
          <w:rFonts w:ascii="Arial"/>
          <w:color w:val="FF0000"/>
          <w:sz w:val="14"/>
        </w:rPr>
      </w:pP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7" w:name="br17"/>
      <w:bookmarkEnd w:id="17"/>
      <w:r w:rsidRPr="00DD4B20">
        <w:rPr>
          <w:rFonts w:ascii="Arial"/>
          <w:color w:val="FF0000"/>
          <w:sz w:val="2"/>
        </w:rPr>
        <w:t xml:space="preserve"> </w:t>
      </w:r>
    </w:p>
    <w:p w:rsidR="00DD4B20" w:rsidRPr="00DD4B20" w:rsidRDefault="00A87217" w:rsidP="00DD4B20">
      <w:pPr>
        <w:framePr w:w="841" w:wrap="auto" w:hAnchor="text" w:x="1800" w:y="1475"/>
        <w:widowControl w:val="0"/>
        <w:autoSpaceDE w:val="0"/>
        <w:autoSpaceDN w:val="0"/>
        <w:adjustRightInd w:val="0"/>
        <w:spacing w:before="0" w:after="0" w:line="240" w:lineRule="exact"/>
        <w:jc w:val="left"/>
        <w:rPr>
          <w:rFonts w:ascii="宋体" w:hAnsi="宋体" w:cs="宋体"/>
          <w:color w:val="000000"/>
          <w:sz w:val="24"/>
        </w:rPr>
      </w:pPr>
      <w:r w:rsidRPr="00DD4B20">
        <w:rPr>
          <w:rFonts w:ascii="宋体" w:hAnsi="宋体" w:cs="宋体"/>
          <w:color w:val="000000"/>
          <w:sz w:val="24"/>
        </w:rPr>
        <w:t>附：</w:t>
      </w:r>
    </w:p>
    <w:p w:rsidR="00DD4B20" w:rsidRPr="00DD4B20" w:rsidRDefault="00A87217" w:rsidP="00DD4B20">
      <w:pPr>
        <w:framePr w:w="5494" w:wrap="auto" w:hAnchor="text" w:x="3564" w:y="1923"/>
        <w:widowControl w:val="0"/>
        <w:autoSpaceDE w:val="0"/>
        <w:autoSpaceDN w:val="0"/>
        <w:adjustRightInd w:val="0"/>
        <w:spacing w:before="0" w:after="0" w:line="280" w:lineRule="exact"/>
        <w:jc w:val="left"/>
        <w:rPr>
          <w:rFonts w:ascii="宋体" w:hAnsi="宋体" w:cs="宋体"/>
          <w:color w:val="000000"/>
          <w:sz w:val="28"/>
        </w:rPr>
      </w:pPr>
      <w:r w:rsidRPr="00DD4B20">
        <w:rPr>
          <w:rFonts w:ascii="宋体" w:hAnsi="宋体" w:cs="宋体"/>
          <w:color w:val="000000"/>
          <w:sz w:val="28"/>
        </w:rPr>
        <w:t>新旧高等学校会计制度会计科目对照表</w:t>
      </w:r>
    </w:p>
    <w:p w:rsidR="00DD4B20" w:rsidRPr="00DD4B20" w:rsidRDefault="00A87217" w:rsidP="00DD4B20">
      <w:pPr>
        <w:framePr w:w="3151" w:wrap="auto" w:hAnchor="text" w:x="2590" w:y="274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新高等学校会计制度会计科目</w:t>
      </w:r>
    </w:p>
    <w:p w:rsidR="00DD4B20" w:rsidRPr="00DD4B20" w:rsidRDefault="00A87217" w:rsidP="00DD4B20">
      <w:pPr>
        <w:framePr w:w="3151" w:wrap="auto" w:hAnchor="text" w:x="7180" w:y="274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原高等学校会计制度会计科目</w:t>
      </w:r>
    </w:p>
    <w:p w:rsidR="00DD4B20" w:rsidRPr="00DD4B20" w:rsidRDefault="00A87217" w:rsidP="00DD4B20">
      <w:pPr>
        <w:framePr w:w="2212" w:wrap="auto" w:hAnchor="text" w:x="7601" w:y="306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及补充规定会计科目</w:t>
      </w:r>
    </w:p>
    <w:p w:rsidR="00DD4B20" w:rsidRPr="00DD4B20" w:rsidRDefault="00A87217" w:rsidP="00DD4B20">
      <w:pPr>
        <w:framePr w:w="2212" w:wrap="auto" w:hAnchor="text" w:x="7601" w:y="3060"/>
        <w:widowControl w:val="0"/>
        <w:autoSpaceDE w:val="0"/>
        <w:autoSpaceDN w:val="0"/>
        <w:adjustRightInd w:val="0"/>
        <w:spacing w:before="0" w:after="0" w:line="322" w:lineRule="exact"/>
        <w:ind w:left="1368"/>
        <w:jc w:val="left"/>
        <w:rPr>
          <w:rFonts w:ascii="宋体" w:hAnsi="宋体" w:cs="宋体"/>
          <w:color w:val="000000"/>
          <w:sz w:val="21"/>
        </w:rPr>
      </w:pPr>
      <w:r w:rsidRPr="00DD4B20">
        <w:rPr>
          <w:rFonts w:ascii="宋体" w:hAnsi="宋体" w:cs="宋体"/>
          <w:color w:val="000000"/>
          <w:sz w:val="21"/>
        </w:rPr>
        <w:t>名称</w:t>
      </w:r>
    </w:p>
    <w:p w:rsidR="00DD4B20" w:rsidRPr="00DD4B20" w:rsidRDefault="00A87217" w:rsidP="00DD4B20">
      <w:pPr>
        <w:framePr w:w="736" w:wrap="auto" w:hAnchor="text" w:x="1589" w:y="3381"/>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序号</w:t>
      </w:r>
    </w:p>
    <w:p w:rsidR="00DD4B20" w:rsidRPr="00DD4B20" w:rsidRDefault="00A87217" w:rsidP="00DD4B20">
      <w:pPr>
        <w:framePr w:w="736" w:wrap="auto" w:hAnchor="text" w:x="2759" w:y="3381"/>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编号</w:t>
      </w:r>
    </w:p>
    <w:p w:rsidR="00DD4B20" w:rsidRPr="00DD4B20" w:rsidRDefault="00A87217" w:rsidP="00DD4B20">
      <w:pPr>
        <w:framePr w:w="736" w:wrap="auto" w:hAnchor="text" w:x="4919" w:y="3381"/>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名称</w:t>
      </w:r>
    </w:p>
    <w:p w:rsidR="00DD4B20" w:rsidRPr="00DD4B20" w:rsidRDefault="00A87217" w:rsidP="00DD4B20">
      <w:pPr>
        <w:framePr w:w="736" w:wrap="auto" w:hAnchor="text" w:x="6899" w:y="3381"/>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编号</w:t>
      </w:r>
    </w:p>
    <w:p w:rsidR="00DD4B20" w:rsidRPr="00DD4B20" w:rsidRDefault="00A87217" w:rsidP="00DD4B20">
      <w:pPr>
        <w:framePr w:w="1369" w:wrap="auto" w:hAnchor="text" w:x="1548" w:y="403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一、资产类</w:t>
      </w:r>
    </w:p>
    <w:p w:rsidR="00DD4B20" w:rsidRPr="00DD4B20" w:rsidRDefault="00A87217" w:rsidP="00DD4B20">
      <w:pPr>
        <w:framePr w:w="420" w:wrap="auto" w:hAnchor="text" w:x="1548" w:y="4346"/>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w:t>
      </w:r>
    </w:p>
    <w:p w:rsidR="00DD4B20" w:rsidRPr="00DD4B20" w:rsidRDefault="00A87217" w:rsidP="00DD4B20">
      <w:pPr>
        <w:framePr w:w="420" w:wrap="auto" w:hAnchor="text" w:x="1548" w:y="4346"/>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2</w:t>
      </w:r>
    </w:p>
    <w:p w:rsidR="00DD4B20" w:rsidRPr="00DD4B20" w:rsidRDefault="00A87217" w:rsidP="00DD4B20">
      <w:pPr>
        <w:framePr w:w="420" w:wrap="auto" w:hAnchor="text" w:x="1548" w:y="434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w:t>
      </w:r>
    </w:p>
    <w:p w:rsidR="00DD4B20" w:rsidRPr="00DD4B20" w:rsidRDefault="00A87217" w:rsidP="00DD4B20">
      <w:pPr>
        <w:framePr w:w="420" w:wrap="auto" w:hAnchor="text" w:x="1548" w:y="434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w:t>
      </w:r>
    </w:p>
    <w:p w:rsidR="00DD4B20" w:rsidRPr="00DD4B20" w:rsidRDefault="00A87217" w:rsidP="00DD4B20">
      <w:pPr>
        <w:framePr w:w="420" w:wrap="auto" w:hAnchor="text" w:x="1548" w:y="4346"/>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5</w:t>
      </w:r>
    </w:p>
    <w:p w:rsidR="00DD4B20" w:rsidRPr="00DD4B20" w:rsidRDefault="00A87217" w:rsidP="00DD4B20">
      <w:pPr>
        <w:framePr w:w="420" w:wrap="auto" w:hAnchor="text" w:x="1548" w:y="434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6</w:t>
      </w:r>
    </w:p>
    <w:p w:rsidR="00DD4B20" w:rsidRPr="00DD4B20" w:rsidRDefault="00A87217" w:rsidP="00DD4B20">
      <w:pPr>
        <w:framePr w:w="736" w:wrap="auto" w:hAnchor="text" w:x="2268" w:y="4346"/>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1001</w:t>
      </w:r>
    </w:p>
    <w:p w:rsidR="00DD4B20" w:rsidRPr="00DD4B20" w:rsidRDefault="00A87217" w:rsidP="00DD4B20">
      <w:pPr>
        <w:framePr w:w="736" w:wrap="auto" w:hAnchor="text" w:x="2268" w:y="4346"/>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1002</w:t>
      </w:r>
    </w:p>
    <w:p w:rsidR="00DD4B20" w:rsidRPr="00DD4B20" w:rsidRDefault="00A87217" w:rsidP="00DD4B20">
      <w:pPr>
        <w:framePr w:w="736" w:wrap="auto" w:hAnchor="text" w:x="2268" w:y="434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1011</w:t>
      </w:r>
    </w:p>
    <w:p w:rsidR="00DD4B20" w:rsidRPr="00DD4B20" w:rsidRDefault="00A87217" w:rsidP="00DD4B20">
      <w:pPr>
        <w:framePr w:w="736" w:wrap="auto" w:hAnchor="text" w:x="2268" w:y="434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1101</w:t>
      </w:r>
    </w:p>
    <w:p w:rsidR="00DD4B20" w:rsidRPr="00DD4B20" w:rsidRDefault="00A87217" w:rsidP="00DD4B20">
      <w:pPr>
        <w:framePr w:w="736" w:wrap="auto" w:hAnchor="text" w:x="2268" w:y="4346"/>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1401</w:t>
      </w:r>
    </w:p>
    <w:p w:rsidR="00DD4B20" w:rsidRPr="00DD4B20" w:rsidRDefault="00A87217" w:rsidP="00DD4B20">
      <w:pPr>
        <w:framePr w:w="736" w:wrap="auto" w:hAnchor="text" w:x="2268" w:y="434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1201</w:t>
      </w:r>
    </w:p>
    <w:p w:rsidR="00DD4B20" w:rsidRPr="00DD4B20" w:rsidRDefault="00A87217" w:rsidP="00DD4B20">
      <w:pPr>
        <w:framePr w:w="1155" w:wrap="auto" w:hAnchor="text" w:x="3888" w:y="435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库存现金</w:t>
      </w:r>
    </w:p>
    <w:p w:rsidR="00DD4B20" w:rsidRPr="00DD4B20" w:rsidRDefault="00A87217" w:rsidP="00DD4B20">
      <w:pPr>
        <w:framePr w:w="1155" w:wrap="auto" w:hAnchor="text" w:x="3888" w:y="4353"/>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银行存款</w:t>
      </w:r>
    </w:p>
    <w:p w:rsidR="00DD4B20" w:rsidRPr="00DD4B20" w:rsidRDefault="00A87217" w:rsidP="00DD4B20">
      <w:pPr>
        <w:framePr w:w="630" w:wrap="auto" w:hAnchor="text" w:x="6588" w:y="4346"/>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101</w:t>
      </w:r>
    </w:p>
    <w:p w:rsidR="00DD4B20" w:rsidRPr="00DD4B20" w:rsidRDefault="00A87217" w:rsidP="00DD4B20">
      <w:pPr>
        <w:framePr w:w="630" w:wrap="auto" w:hAnchor="text" w:x="6588" w:y="4346"/>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102</w:t>
      </w:r>
    </w:p>
    <w:p w:rsidR="00DD4B20" w:rsidRPr="00DD4B20" w:rsidRDefault="00A87217" w:rsidP="00DD4B20">
      <w:pPr>
        <w:framePr w:w="735" w:wrap="auto" w:hAnchor="text" w:x="7848" w:y="435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现金</w:t>
      </w:r>
    </w:p>
    <w:p w:rsidR="00DD4B20" w:rsidRPr="00DD4B20" w:rsidRDefault="00A87217" w:rsidP="00DD4B20">
      <w:pPr>
        <w:framePr w:w="1155" w:wrap="auto" w:hAnchor="text" w:x="7848" w:y="467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银行存款</w:t>
      </w:r>
    </w:p>
    <w:p w:rsidR="00DD4B20" w:rsidRPr="00DD4B20" w:rsidRDefault="00A87217" w:rsidP="00DD4B20">
      <w:pPr>
        <w:framePr w:w="2205" w:wrap="auto" w:hAnchor="text" w:x="3888" w:y="499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零余额账户用款额度</w:t>
      </w:r>
    </w:p>
    <w:p w:rsidR="00DD4B20" w:rsidRPr="00DD4B20" w:rsidRDefault="00A87217" w:rsidP="00DD4B20">
      <w:pPr>
        <w:framePr w:w="2205" w:wrap="auto" w:hAnchor="text" w:x="3888" w:y="4998"/>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短期投资</w:t>
      </w:r>
    </w:p>
    <w:p w:rsidR="00DD4B20" w:rsidRPr="00DD4B20" w:rsidRDefault="00A87217" w:rsidP="00DD4B20">
      <w:pPr>
        <w:framePr w:w="2237" w:wrap="auto" w:hAnchor="text" w:x="7848" w:y="497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零余额账户用款额度</w:t>
      </w:r>
    </w:p>
    <w:p w:rsidR="00DD4B20" w:rsidRPr="00DD4B20" w:rsidRDefault="00A87217" w:rsidP="00DD4B20">
      <w:pPr>
        <w:framePr w:w="2237" w:wrap="auto" w:hAnchor="text" w:x="7848" w:y="4973"/>
        <w:widowControl w:val="0"/>
        <w:autoSpaceDE w:val="0"/>
        <w:autoSpaceDN w:val="0"/>
        <w:adjustRightInd w:val="0"/>
        <w:spacing w:before="0" w:after="0" w:line="317" w:lineRule="exact"/>
        <w:ind w:left="1890"/>
        <w:jc w:val="left"/>
        <w:rPr>
          <w:rFonts w:ascii="宋体"/>
          <w:color w:val="000000"/>
          <w:sz w:val="11"/>
        </w:rPr>
      </w:pPr>
      <w:r w:rsidRPr="00DD4B20">
        <w:rPr>
          <w:rFonts w:ascii="宋体"/>
          <w:color w:val="000000"/>
          <w:sz w:val="11"/>
        </w:rPr>
        <w:t>*</w:t>
      </w:r>
    </w:p>
    <w:p w:rsidR="00DD4B20" w:rsidRPr="00DD4B20" w:rsidRDefault="00A87217" w:rsidP="00DD4B20">
      <w:pPr>
        <w:framePr w:w="2237" w:wrap="auto" w:hAnchor="text" w:x="7848" w:y="4973"/>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对校办产业投资</w:t>
      </w:r>
    </w:p>
    <w:p w:rsidR="00DD4B20" w:rsidRPr="00DD4B20" w:rsidRDefault="00A87217" w:rsidP="00DD4B20">
      <w:pPr>
        <w:framePr w:w="2237" w:wrap="auto" w:hAnchor="text" w:x="7848" w:y="4973"/>
        <w:widowControl w:val="0"/>
        <w:autoSpaceDE w:val="0"/>
        <w:autoSpaceDN w:val="0"/>
        <w:adjustRightInd w:val="0"/>
        <w:spacing w:before="0" w:after="0" w:line="312" w:lineRule="exact"/>
        <w:jc w:val="left"/>
        <w:rPr>
          <w:rFonts w:ascii="宋体" w:hAnsi="宋体" w:cs="宋体"/>
          <w:color w:val="000000"/>
          <w:sz w:val="21"/>
        </w:rPr>
      </w:pPr>
      <w:r w:rsidRPr="00DD4B20">
        <w:rPr>
          <w:rFonts w:ascii="宋体" w:hAnsi="宋体" w:cs="宋体"/>
          <w:color w:val="000000"/>
          <w:sz w:val="21"/>
        </w:rPr>
        <w:t>其他对外投资</w:t>
      </w:r>
    </w:p>
    <w:p w:rsidR="00DD4B20" w:rsidRPr="00DD4B20" w:rsidRDefault="00A87217" w:rsidP="00DD4B20">
      <w:pPr>
        <w:framePr w:w="630" w:wrap="auto" w:hAnchor="text" w:x="6588" w:y="5312"/>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131</w:t>
      </w:r>
    </w:p>
    <w:p w:rsidR="00DD4B20" w:rsidRPr="00DD4B20" w:rsidRDefault="00A87217" w:rsidP="00DD4B20">
      <w:pPr>
        <w:framePr w:w="630" w:wrap="auto" w:hAnchor="text" w:x="6588" w:y="5312"/>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132</w:t>
      </w:r>
    </w:p>
    <w:p w:rsidR="00DD4B20" w:rsidRPr="00DD4B20" w:rsidRDefault="00A87217" w:rsidP="00DD4B20">
      <w:pPr>
        <w:framePr w:w="1155" w:wrap="auto" w:hAnchor="text" w:x="3888" w:y="564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长期投资</w:t>
      </w:r>
    </w:p>
    <w:p w:rsidR="00DD4B20" w:rsidRPr="00DD4B20" w:rsidRDefault="00A87217" w:rsidP="00DD4B20">
      <w:pPr>
        <w:framePr w:w="1995" w:wrap="auto" w:hAnchor="text" w:x="3888" w:y="596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财政应返还额度</w:t>
      </w:r>
    </w:p>
    <w:p w:rsidR="00DD4B20" w:rsidRPr="00DD4B20" w:rsidRDefault="00A87217" w:rsidP="00DD4B20">
      <w:pPr>
        <w:framePr w:w="1995" w:wrap="auto" w:hAnchor="text" w:x="3888" w:y="5964"/>
        <w:widowControl w:val="0"/>
        <w:autoSpaceDE w:val="0"/>
        <w:autoSpaceDN w:val="0"/>
        <w:adjustRightInd w:val="0"/>
        <w:spacing w:before="0" w:after="0" w:line="312" w:lineRule="exact"/>
        <w:ind w:left="421"/>
        <w:jc w:val="left"/>
        <w:rPr>
          <w:rFonts w:ascii="宋体" w:hAnsi="宋体" w:cs="宋体"/>
          <w:color w:val="000000"/>
          <w:sz w:val="21"/>
        </w:rPr>
      </w:pPr>
      <w:r w:rsidRPr="00DD4B20">
        <w:rPr>
          <w:rFonts w:ascii="宋体" w:hAnsi="宋体" w:cs="宋体"/>
          <w:color w:val="000000"/>
          <w:sz w:val="21"/>
        </w:rPr>
        <w:t>财政直接支付</w:t>
      </w:r>
    </w:p>
    <w:p w:rsidR="00DD4B20" w:rsidRPr="00DD4B20" w:rsidRDefault="00A87217" w:rsidP="00DD4B20">
      <w:pPr>
        <w:framePr w:w="1995" w:wrap="auto" w:hAnchor="text" w:x="3888" w:y="5964"/>
        <w:widowControl w:val="0"/>
        <w:autoSpaceDE w:val="0"/>
        <w:autoSpaceDN w:val="0"/>
        <w:adjustRightInd w:val="0"/>
        <w:spacing w:before="0" w:after="0" w:line="312" w:lineRule="exact"/>
        <w:ind w:left="421"/>
        <w:jc w:val="left"/>
        <w:rPr>
          <w:rFonts w:ascii="宋体" w:hAnsi="宋体" w:cs="宋体"/>
          <w:color w:val="000000"/>
          <w:sz w:val="21"/>
        </w:rPr>
      </w:pPr>
      <w:r w:rsidRPr="00DD4B20">
        <w:rPr>
          <w:rFonts w:ascii="宋体" w:hAnsi="宋体" w:cs="宋体"/>
          <w:color w:val="000000"/>
          <w:sz w:val="21"/>
        </w:rPr>
        <w:t>财政授权支付</w:t>
      </w:r>
    </w:p>
    <w:p w:rsidR="00DD4B20" w:rsidRPr="00DD4B20" w:rsidRDefault="00A87217" w:rsidP="00DD4B20">
      <w:pPr>
        <w:framePr w:w="1995" w:wrap="auto" w:hAnchor="text" w:x="3888" w:y="5964"/>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应收票据</w:t>
      </w:r>
    </w:p>
    <w:p w:rsidR="00DD4B20" w:rsidRPr="00DD4B20" w:rsidRDefault="00A87217" w:rsidP="00DD4B20">
      <w:pPr>
        <w:framePr w:w="1765" w:wrap="auto" w:hAnchor="text" w:x="7848" w:y="593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财政应返还额度</w:t>
      </w:r>
    </w:p>
    <w:p w:rsidR="00DD4B20" w:rsidRPr="00DD4B20" w:rsidRDefault="00A87217" w:rsidP="00DD4B20">
      <w:pPr>
        <w:framePr w:w="1765" w:wrap="auto" w:hAnchor="text" w:x="7848" w:y="5939"/>
        <w:widowControl w:val="0"/>
        <w:autoSpaceDE w:val="0"/>
        <w:autoSpaceDN w:val="0"/>
        <w:adjustRightInd w:val="0"/>
        <w:spacing w:before="0" w:after="0" w:line="220" w:lineRule="exact"/>
        <w:ind w:left="1470"/>
        <w:jc w:val="left"/>
        <w:rPr>
          <w:rFonts w:ascii="宋体"/>
          <w:color w:val="000000"/>
          <w:sz w:val="11"/>
        </w:rPr>
      </w:pPr>
      <w:r w:rsidRPr="00DD4B20">
        <w:rPr>
          <w:rFonts w:ascii="宋体"/>
          <w:color w:val="000000"/>
          <w:sz w:val="11"/>
        </w:rPr>
        <w:t>*</w:t>
      </w:r>
    </w:p>
    <w:p w:rsidR="00DD4B20" w:rsidRPr="00DD4B20" w:rsidRDefault="00A87217" w:rsidP="00DD4B20">
      <w:pPr>
        <w:framePr w:w="946" w:wrap="auto" w:hAnchor="text" w:x="2688" w:y="626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120101</w:t>
      </w:r>
    </w:p>
    <w:p w:rsidR="00DD4B20" w:rsidRPr="00DD4B20" w:rsidRDefault="00A87217" w:rsidP="00DD4B20">
      <w:pPr>
        <w:framePr w:w="946" w:wrap="auto" w:hAnchor="text" w:x="2688" w:y="6269"/>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120102</w:t>
      </w:r>
    </w:p>
    <w:p w:rsidR="00DD4B20" w:rsidRPr="00DD4B20" w:rsidRDefault="00A87217" w:rsidP="00DD4B20">
      <w:pPr>
        <w:framePr w:w="1574" w:wrap="auto" w:hAnchor="text" w:x="8479" w:y="627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财政直接支付</w:t>
      </w:r>
    </w:p>
    <w:p w:rsidR="00DD4B20" w:rsidRPr="00DD4B20" w:rsidRDefault="00A87217" w:rsidP="00DD4B20">
      <w:pPr>
        <w:framePr w:w="1574" w:wrap="auto" w:hAnchor="text" w:x="8479" w:y="6276"/>
        <w:widowControl w:val="0"/>
        <w:autoSpaceDE w:val="0"/>
        <w:autoSpaceDN w:val="0"/>
        <w:adjustRightInd w:val="0"/>
        <w:spacing w:before="0" w:after="0" w:line="312" w:lineRule="exact"/>
        <w:jc w:val="left"/>
        <w:rPr>
          <w:rFonts w:ascii="宋体" w:hAnsi="宋体" w:cs="宋体"/>
          <w:color w:val="000000"/>
          <w:sz w:val="21"/>
        </w:rPr>
      </w:pPr>
      <w:r w:rsidRPr="00DD4B20">
        <w:rPr>
          <w:rFonts w:ascii="宋体" w:hAnsi="宋体" w:cs="宋体"/>
          <w:color w:val="000000"/>
          <w:sz w:val="21"/>
        </w:rPr>
        <w:t>财政授权支付</w:t>
      </w:r>
    </w:p>
    <w:p w:rsidR="00DD4B20" w:rsidRPr="00DD4B20" w:rsidRDefault="00A87217" w:rsidP="00DD4B20">
      <w:pPr>
        <w:framePr w:w="420" w:wrap="auto" w:hAnchor="text" w:x="1548" w:y="6902"/>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7</w:t>
      </w:r>
    </w:p>
    <w:p w:rsidR="00DD4B20" w:rsidRPr="00DD4B20" w:rsidRDefault="00A87217" w:rsidP="00DD4B20">
      <w:pPr>
        <w:framePr w:w="736" w:wrap="auto" w:hAnchor="text" w:x="2268" w:y="6902"/>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1211</w:t>
      </w:r>
    </w:p>
    <w:p w:rsidR="00DD4B20" w:rsidRPr="00DD4B20" w:rsidRDefault="00A87217" w:rsidP="00DD4B20">
      <w:pPr>
        <w:framePr w:w="736" w:wrap="auto" w:hAnchor="text" w:x="2268" w:y="6902"/>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1212</w:t>
      </w:r>
    </w:p>
    <w:p w:rsidR="00DD4B20" w:rsidRPr="00DD4B20" w:rsidRDefault="00A87217" w:rsidP="00DD4B20">
      <w:pPr>
        <w:framePr w:w="736" w:wrap="auto" w:hAnchor="text" w:x="2268" w:y="6902"/>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1213</w:t>
      </w:r>
    </w:p>
    <w:p w:rsidR="00DD4B20" w:rsidRPr="00DD4B20" w:rsidRDefault="00A87217" w:rsidP="00DD4B20">
      <w:pPr>
        <w:framePr w:w="736" w:wrap="auto" w:hAnchor="text" w:x="2268" w:y="6902"/>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1215</w:t>
      </w:r>
    </w:p>
    <w:p w:rsidR="00DD4B20" w:rsidRPr="00DD4B20" w:rsidRDefault="00A87217" w:rsidP="00DD4B20">
      <w:pPr>
        <w:framePr w:w="736" w:wrap="auto" w:hAnchor="text" w:x="2268" w:y="6902"/>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1301</w:t>
      </w:r>
    </w:p>
    <w:p w:rsidR="00DD4B20" w:rsidRPr="00DD4B20" w:rsidRDefault="00A87217" w:rsidP="00DD4B20">
      <w:pPr>
        <w:framePr w:w="736" w:wrap="auto" w:hAnchor="text" w:x="2268" w:y="6902"/>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1501</w:t>
      </w:r>
    </w:p>
    <w:p w:rsidR="00DD4B20" w:rsidRPr="00DD4B20" w:rsidRDefault="00A87217" w:rsidP="00DD4B20">
      <w:pPr>
        <w:framePr w:w="736" w:wrap="auto" w:hAnchor="text" w:x="2268" w:y="6902"/>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1502</w:t>
      </w:r>
    </w:p>
    <w:p w:rsidR="00DD4B20" w:rsidRPr="00DD4B20" w:rsidRDefault="00A87217" w:rsidP="00DD4B20">
      <w:pPr>
        <w:framePr w:w="736" w:wrap="auto" w:hAnchor="text" w:x="2268" w:y="6902"/>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1511</w:t>
      </w:r>
    </w:p>
    <w:p w:rsidR="00DD4B20" w:rsidRPr="00DD4B20" w:rsidRDefault="00A87217" w:rsidP="00DD4B20">
      <w:pPr>
        <w:framePr w:w="623" w:wrap="auto" w:hAnchor="text" w:x="6588" w:y="6902"/>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110</w:t>
      </w:r>
    </w:p>
    <w:p w:rsidR="00DD4B20" w:rsidRPr="00DD4B20" w:rsidRDefault="00A87217" w:rsidP="00DD4B20">
      <w:pPr>
        <w:framePr w:w="623" w:wrap="auto" w:hAnchor="text" w:x="6588" w:y="6902"/>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112</w:t>
      </w:r>
    </w:p>
    <w:p w:rsidR="00DD4B20" w:rsidRPr="00DD4B20" w:rsidRDefault="00A87217" w:rsidP="00DD4B20">
      <w:pPr>
        <w:framePr w:w="623" w:wrap="auto" w:hAnchor="text" w:x="6588" w:y="6902"/>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11</w:t>
      </w:r>
      <w:r w:rsidRPr="00DD4B20">
        <w:rPr>
          <w:rFonts w:ascii="HCERMV+TimesNewRomanPSMT"/>
          <w:color w:val="000000"/>
          <w:sz w:val="21"/>
        </w:rPr>
        <w:t>5</w:t>
      </w:r>
    </w:p>
    <w:p w:rsidR="00DD4B20" w:rsidRPr="00DD4B20" w:rsidRDefault="00A87217" w:rsidP="00DD4B20">
      <w:pPr>
        <w:framePr w:w="1155" w:wrap="auto" w:hAnchor="text" w:x="7848" w:y="690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应收票据</w:t>
      </w:r>
    </w:p>
    <w:p w:rsidR="00DD4B20" w:rsidRPr="00DD4B20" w:rsidRDefault="00A87217" w:rsidP="00DD4B20">
      <w:pPr>
        <w:framePr w:w="420" w:wrap="auto" w:hAnchor="text" w:x="1548" w:y="7225"/>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8</w:t>
      </w:r>
    </w:p>
    <w:p w:rsidR="00DD4B20" w:rsidRPr="00DD4B20" w:rsidRDefault="00A87217" w:rsidP="00DD4B20">
      <w:pPr>
        <w:framePr w:w="1155" w:wrap="auto" w:hAnchor="text" w:x="3888" w:y="723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应收账款</w:t>
      </w:r>
    </w:p>
    <w:p w:rsidR="00DD4B20" w:rsidRPr="00DD4B20" w:rsidRDefault="00A87217" w:rsidP="00DD4B20">
      <w:pPr>
        <w:framePr w:w="1575" w:wrap="auto" w:hAnchor="text" w:x="7848" w:y="723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应收及暂付款</w:t>
      </w:r>
    </w:p>
    <w:p w:rsidR="00DD4B20" w:rsidRPr="00DD4B20" w:rsidRDefault="00A87217" w:rsidP="00DD4B20">
      <w:pPr>
        <w:framePr w:w="1575" w:wrap="auto" w:hAnchor="text" w:x="7848" w:y="7232"/>
        <w:widowControl w:val="0"/>
        <w:autoSpaceDE w:val="0"/>
        <w:autoSpaceDN w:val="0"/>
        <w:adjustRightInd w:val="0"/>
        <w:spacing w:before="0" w:after="0" w:line="312" w:lineRule="exact"/>
        <w:jc w:val="left"/>
        <w:rPr>
          <w:rFonts w:ascii="宋体" w:hAnsi="宋体" w:cs="宋体"/>
          <w:color w:val="000000"/>
          <w:sz w:val="21"/>
        </w:rPr>
      </w:pPr>
      <w:r w:rsidRPr="00DD4B20">
        <w:rPr>
          <w:rFonts w:ascii="宋体" w:hAnsi="宋体" w:cs="宋体"/>
          <w:color w:val="000000"/>
          <w:sz w:val="21"/>
        </w:rPr>
        <w:t>借出款</w:t>
      </w:r>
    </w:p>
    <w:p w:rsidR="00DD4B20" w:rsidRPr="00DD4B20" w:rsidRDefault="00A87217" w:rsidP="00DD4B20">
      <w:pPr>
        <w:framePr w:w="420" w:wrap="auto" w:hAnchor="text" w:x="1548" w:y="7547"/>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9</w:t>
      </w:r>
    </w:p>
    <w:p w:rsidR="00DD4B20" w:rsidRPr="00DD4B20" w:rsidRDefault="00A87217" w:rsidP="00DD4B20">
      <w:pPr>
        <w:framePr w:w="1155" w:wrap="auto" w:hAnchor="text" w:x="3888" w:y="755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预付账款</w:t>
      </w:r>
    </w:p>
    <w:p w:rsidR="00DD4B20" w:rsidRPr="00DD4B20" w:rsidRDefault="00A87217" w:rsidP="00DD4B20">
      <w:pPr>
        <w:framePr w:w="526" w:wrap="auto" w:hAnchor="text" w:x="1548" w:y="7868"/>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10</w:t>
      </w:r>
    </w:p>
    <w:p w:rsidR="00DD4B20" w:rsidRPr="00DD4B20" w:rsidRDefault="00A87217" w:rsidP="00DD4B20">
      <w:pPr>
        <w:framePr w:w="526" w:wrap="auto" w:hAnchor="text" w:x="1548" w:y="7868"/>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11</w:t>
      </w:r>
    </w:p>
    <w:p w:rsidR="00DD4B20" w:rsidRPr="00DD4B20" w:rsidRDefault="00A87217" w:rsidP="00DD4B20">
      <w:pPr>
        <w:framePr w:w="526" w:wrap="auto" w:hAnchor="text" w:x="1548" w:y="7868"/>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12</w:t>
      </w:r>
    </w:p>
    <w:p w:rsidR="00DD4B20" w:rsidRPr="00DD4B20" w:rsidRDefault="00A87217" w:rsidP="00DD4B20">
      <w:pPr>
        <w:framePr w:w="526" w:wrap="auto" w:hAnchor="text" w:x="1548" w:y="7868"/>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13</w:t>
      </w:r>
    </w:p>
    <w:p w:rsidR="00DD4B20" w:rsidRPr="00DD4B20" w:rsidRDefault="00A87217" w:rsidP="00DD4B20">
      <w:pPr>
        <w:framePr w:w="526" w:wrap="auto" w:hAnchor="text" w:x="1548" w:y="7868"/>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14</w:t>
      </w:r>
    </w:p>
    <w:p w:rsidR="00DD4B20" w:rsidRPr="00DD4B20" w:rsidRDefault="00A87217" w:rsidP="00DD4B20">
      <w:pPr>
        <w:framePr w:w="1365" w:wrap="auto" w:hAnchor="text" w:x="3888" w:y="7875"/>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其他应收款</w:t>
      </w:r>
    </w:p>
    <w:p w:rsidR="00DD4B20" w:rsidRPr="00DD4B20" w:rsidRDefault="00A87217" w:rsidP="00DD4B20">
      <w:pPr>
        <w:framePr w:w="1365" w:wrap="auto" w:hAnchor="text" w:x="3888" w:y="7875"/>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存货</w:t>
      </w:r>
    </w:p>
    <w:p w:rsidR="00DD4B20" w:rsidRPr="00DD4B20" w:rsidRDefault="00A87217" w:rsidP="00DD4B20">
      <w:pPr>
        <w:framePr w:w="630" w:wrap="auto" w:hAnchor="text" w:x="6588" w:y="8191"/>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120</w:t>
      </w:r>
    </w:p>
    <w:p w:rsidR="00DD4B20" w:rsidRPr="00DD4B20" w:rsidRDefault="00A87217" w:rsidP="00DD4B20">
      <w:pPr>
        <w:framePr w:w="630" w:wrap="auto" w:hAnchor="text" w:x="6588" w:y="8191"/>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140</w:t>
      </w:r>
    </w:p>
    <w:p w:rsidR="00DD4B20" w:rsidRPr="00DD4B20" w:rsidRDefault="00A87217" w:rsidP="00DD4B20">
      <w:pPr>
        <w:framePr w:w="735" w:wrap="auto" w:hAnchor="text" w:x="7848" w:y="819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材料</w:t>
      </w:r>
    </w:p>
    <w:p w:rsidR="00DD4B20" w:rsidRPr="00DD4B20" w:rsidRDefault="00A87217" w:rsidP="00DD4B20">
      <w:pPr>
        <w:framePr w:w="1155" w:wrap="auto" w:hAnchor="text" w:x="3888" w:y="852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固定资产</w:t>
      </w:r>
    </w:p>
    <w:p w:rsidR="00DD4B20" w:rsidRPr="00DD4B20" w:rsidRDefault="00A87217" w:rsidP="00DD4B20">
      <w:pPr>
        <w:framePr w:w="1155" w:wrap="auto" w:hAnchor="text" w:x="7848" w:y="852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固定资产</w:t>
      </w:r>
    </w:p>
    <w:p w:rsidR="00DD4B20" w:rsidRPr="00DD4B20" w:rsidRDefault="00A87217" w:rsidP="00DD4B20">
      <w:pPr>
        <w:framePr w:w="1155" w:wrap="auto" w:hAnchor="text" w:x="3888" w:y="8841"/>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累计折旧</w:t>
      </w:r>
    </w:p>
    <w:p w:rsidR="00DD4B20" w:rsidRPr="00DD4B20" w:rsidRDefault="00A87217" w:rsidP="00DD4B20">
      <w:pPr>
        <w:framePr w:w="1155" w:wrap="auto" w:hAnchor="text" w:x="3888" w:y="916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在建工程</w:t>
      </w:r>
    </w:p>
    <w:p w:rsidR="00DD4B20" w:rsidRPr="00DD4B20" w:rsidRDefault="00A87217" w:rsidP="00DD4B20">
      <w:pPr>
        <w:framePr w:w="526" w:wrap="auto" w:hAnchor="text" w:x="1548" w:y="9530"/>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15</w:t>
      </w:r>
    </w:p>
    <w:p w:rsidR="00DD4B20" w:rsidRPr="00DD4B20" w:rsidRDefault="00A87217" w:rsidP="00DD4B20">
      <w:pPr>
        <w:framePr w:w="526" w:wrap="auto" w:hAnchor="text" w:x="1548" w:y="953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16</w:t>
      </w:r>
    </w:p>
    <w:p w:rsidR="00DD4B20" w:rsidRPr="00DD4B20" w:rsidRDefault="00A87217" w:rsidP="00DD4B20">
      <w:pPr>
        <w:framePr w:w="526" w:wrap="auto" w:hAnchor="text" w:x="1548" w:y="953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17</w:t>
      </w:r>
    </w:p>
    <w:p w:rsidR="00DD4B20" w:rsidRPr="00DD4B20" w:rsidRDefault="00A87217" w:rsidP="00DD4B20">
      <w:pPr>
        <w:framePr w:w="736" w:wrap="auto" w:hAnchor="text" w:x="2268" w:y="9530"/>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1601</w:t>
      </w:r>
    </w:p>
    <w:p w:rsidR="00DD4B20" w:rsidRPr="00DD4B20" w:rsidRDefault="00A87217" w:rsidP="00DD4B20">
      <w:pPr>
        <w:framePr w:w="736" w:wrap="auto" w:hAnchor="text" w:x="2268" w:y="953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1602</w:t>
      </w:r>
    </w:p>
    <w:p w:rsidR="00DD4B20" w:rsidRPr="00DD4B20" w:rsidRDefault="00A87217" w:rsidP="00DD4B20">
      <w:pPr>
        <w:framePr w:w="736" w:wrap="auto" w:hAnchor="text" w:x="2268" w:y="953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1701</w:t>
      </w:r>
    </w:p>
    <w:p w:rsidR="00DD4B20" w:rsidRPr="00DD4B20" w:rsidRDefault="00A87217" w:rsidP="00DD4B20">
      <w:pPr>
        <w:framePr w:w="1155" w:wrap="auto" w:hAnchor="text" w:x="3888" w:y="9537"/>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无形资产</w:t>
      </w:r>
    </w:p>
    <w:p w:rsidR="00DD4B20" w:rsidRPr="00DD4B20" w:rsidRDefault="00A87217" w:rsidP="00DD4B20">
      <w:pPr>
        <w:framePr w:w="630" w:wrap="auto" w:hAnchor="text" w:x="6588" w:y="9530"/>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150</w:t>
      </w:r>
    </w:p>
    <w:p w:rsidR="00DD4B20" w:rsidRPr="00DD4B20" w:rsidRDefault="00A87217" w:rsidP="00DD4B20">
      <w:pPr>
        <w:framePr w:w="1155" w:wrap="auto" w:hAnchor="text" w:x="7848" w:y="9537"/>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无形资产</w:t>
      </w:r>
    </w:p>
    <w:p w:rsidR="00DD4B20" w:rsidRPr="00DD4B20" w:rsidRDefault="00A87217" w:rsidP="00DD4B20">
      <w:pPr>
        <w:framePr w:w="1155" w:wrap="auto" w:hAnchor="text" w:x="3888" w:y="986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累计摊销</w:t>
      </w:r>
    </w:p>
    <w:p w:rsidR="00DD4B20" w:rsidRPr="00DD4B20" w:rsidRDefault="00A87217" w:rsidP="00DD4B20">
      <w:pPr>
        <w:framePr w:w="1785" w:wrap="auto" w:hAnchor="text" w:x="3888" w:y="1018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待处置资产损溢</w:t>
      </w:r>
    </w:p>
    <w:p w:rsidR="00DD4B20" w:rsidRPr="00DD4B20" w:rsidRDefault="00A87217" w:rsidP="00DD4B20">
      <w:pPr>
        <w:framePr w:w="1369" w:wrap="auto" w:hAnchor="text" w:x="1548" w:y="1050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二、负债类</w:t>
      </w:r>
    </w:p>
    <w:p w:rsidR="00DD4B20" w:rsidRPr="00DD4B20" w:rsidRDefault="00A87217" w:rsidP="00DD4B20">
      <w:pPr>
        <w:framePr w:w="526" w:wrap="auto" w:hAnchor="text" w:x="1548" w:y="1081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18</w:t>
      </w:r>
    </w:p>
    <w:p w:rsidR="00DD4B20" w:rsidRPr="00DD4B20" w:rsidRDefault="00A87217" w:rsidP="00DD4B20">
      <w:pPr>
        <w:framePr w:w="526" w:wrap="auto" w:hAnchor="text" w:x="154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19</w:t>
      </w:r>
    </w:p>
    <w:p w:rsidR="00DD4B20" w:rsidRPr="00DD4B20" w:rsidRDefault="00A87217" w:rsidP="00DD4B20">
      <w:pPr>
        <w:framePr w:w="526" w:wrap="auto" w:hAnchor="text" w:x="154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20</w:t>
      </w:r>
    </w:p>
    <w:p w:rsidR="00DD4B20" w:rsidRPr="00DD4B20" w:rsidRDefault="00A87217" w:rsidP="00DD4B20">
      <w:pPr>
        <w:framePr w:w="526" w:wrap="auto" w:hAnchor="text" w:x="1548" w:y="10819"/>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21</w:t>
      </w:r>
    </w:p>
    <w:p w:rsidR="00DD4B20" w:rsidRPr="00DD4B20" w:rsidRDefault="00A87217" w:rsidP="00DD4B20">
      <w:pPr>
        <w:framePr w:w="526" w:wrap="auto" w:hAnchor="text" w:x="154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22</w:t>
      </w:r>
    </w:p>
    <w:p w:rsidR="00DD4B20" w:rsidRPr="00DD4B20" w:rsidRDefault="00A87217" w:rsidP="00DD4B20">
      <w:pPr>
        <w:framePr w:w="526" w:wrap="auto" w:hAnchor="text" w:x="154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23</w:t>
      </w:r>
    </w:p>
    <w:p w:rsidR="00DD4B20" w:rsidRPr="00DD4B20" w:rsidRDefault="00A87217" w:rsidP="00DD4B20">
      <w:pPr>
        <w:framePr w:w="736" w:wrap="auto" w:hAnchor="text" w:x="2268" w:y="1081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2001</w:t>
      </w:r>
    </w:p>
    <w:p w:rsidR="00DD4B20" w:rsidRPr="00DD4B20" w:rsidRDefault="00A87217" w:rsidP="00DD4B20">
      <w:pPr>
        <w:framePr w:w="736" w:wrap="auto" w:hAnchor="text" w:x="226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2401</w:t>
      </w:r>
    </w:p>
    <w:p w:rsidR="00DD4B20" w:rsidRPr="00DD4B20" w:rsidRDefault="00A87217" w:rsidP="00DD4B20">
      <w:pPr>
        <w:framePr w:w="736" w:wrap="auto" w:hAnchor="text" w:x="226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2101</w:t>
      </w:r>
    </w:p>
    <w:p w:rsidR="00DD4B20" w:rsidRPr="00DD4B20" w:rsidRDefault="00A87217" w:rsidP="00DD4B20">
      <w:pPr>
        <w:framePr w:w="736" w:wrap="auto" w:hAnchor="text" w:x="2268" w:y="10819"/>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2102</w:t>
      </w:r>
    </w:p>
    <w:p w:rsidR="00DD4B20" w:rsidRPr="00DD4B20" w:rsidRDefault="00A87217" w:rsidP="00DD4B20">
      <w:pPr>
        <w:framePr w:w="736" w:wrap="auto" w:hAnchor="text" w:x="226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2103</w:t>
      </w:r>
    </w:p>
    <w:p w:rsidR="00DD4B20" w:rsidRPr="00DD4B20" w:rsidRDefault="00A87217" w:rsidP="00DD4B20">
      <w:pPr>
        <w:framePr w:w="736" w:wrap="auto" w:hAnchor="text" w:x="2268" w:y="1081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2201</w:t>
      </w:r>
    </w:p>
    <w:p w:rsidR="00DD4B20" w:rsidRPr="00DD4B20" w:rsidRDefault="00A87217" w:rsidP="00DD4B20">
      <w:pPr>
        <w:framePr w:w="1155" w:wrap="auto" w:hAnchor="text" w:x="3888" w:y="1082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短期借款</w:t>
      </w:r>
    </w:p>
    <w:p w:rsidR="00DD4B20" w:rsidRPr="00DD4B20" w:rsidRDefault="00A87217" w:rsidP="00DD4B20">
      <w:pPr>
        <w:framePr w:w="630" w:wrap="auto" w:hAnchor="text" w:x="6588" w:y="1081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201</w:t>
      </w:r>
    </w:p>
    <w:p w:rsidR="00DD4B20" w:rsidRPr="00DD4B20" w:rsidRDefault="00A87217" w:rsidP="00DD4B20">
      <w:pPr>
        <w:framePr w:w="630" w:wrap="auto" w:hAnchor="text" w:x="6588" w:y="10819"/>
        <w:widowControl w:val="0"/>
        <w:autoSpaceDE w:val="0"/>
        <w:autoSpaceDN w:val="0"/>
        <w:adjustRightInd w:val="0"/>
        <w:spacing w:before="0" w:after="0" w:line="643" w:lineRule="exact"/>
        <w:jc w:val="left"/>
        <w:rPr>
          <w:rFonts w:ascii="HCERMV+TimesNewRomanPSMT"/>
          <w:color w:val="000000"/>
          <w:sz w:val="21"/>
        </w:rPr>
      </w:pPr>
      <w:r w:rsidRPr="00DD4B20">
        <w:rPr>
          <w:rFonts w:ascii="HCERMV+TimesNewRomanPSMT"/>
          <w:color w:val="000000"/>
          <w:sz w:val="21"/>
        </w:rPr>
        <w:t>222</w:t>
      </w:r>
    </w:p>
    <w:p w:rsidR="00DD4B20" w:rsidRPr="00DD4B20" w:rsidRDefault="00A87217" w:rsidP="00DD4B20">
      <w:pPr>
        <w:framePr w:w="630" w:wrap="auto" w:hAnchor="text" w:x="6588" w:y="10819"/>
        <w:widowControl w:val="0"/>
        <w:autoSpaceDE w:val="0"/>
        <w:autoSpaceDN w:val="0"/>
        <w:adjustRightInd w:val="0"/>
        <w:spacing w:before="0" w:after="0" w:line="644" w:lineRule="exact"/>
        <w:jc w:val="left"/>
        <w:rPr>
          <w:rFonts w:ascii="HCERMV+TimesNewRomanPSMT"/>
          <w:color w:val="000000"/>
          <w:sz w:val="21"/>
        </w:rPr>
      </w:pPr>
      <w:r w:rsidRPr="00DD4B20">
        <w:rPr>
          <w:rFonts w:ascii="HCERMV+TimesNewRomanPSMT"/>
          <w:color w:val="000000"/>
          <w:sz w:val="21"/>
        </w:rPr>
        <w:t>221</w:t>
      </w:r>
    </w:p>
    <w:p w:rsidR="00DD4B20" w:rsidRPr="00DD4B20" w:rsidRDefault="00A87217" w:rsidP="00DD4B20">
      <w:pPr>
        <w:framePr w:w="1155" w:wrap="auto" w:hAnchor="text" w:x="7848" w:y="1082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借入款项</w:t>
      </w:r>
    </w:p>
    <w:p w:rsidR="00DD4B20" w:rsidRPr="00DD4B20" w:rsidRDefault="00A87217" w:rsidP="00DD4B20">
      <w:pPr>
        <w:framePr w:w="1155" w:wrap="auto" w:hAnchor="text" w:x="3888" w:y="1114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长期借款</w:t>
      </w:r>
    </w:p>
    <w:p w:rsidR="00DD4B20" w:rsidRPr="00DD4B20" w:rsidRDefault="00A87217" w:rsidP="00DD4B20">
      <w:pPr>
        <w:framePr w:w="1155" w:wrap="auto" w:hAnchor="text" w:x="3888" w:y="1146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应缴税费</w:t>
      </w:r>
    </w:p>
    <w:p w:rsidR="00DD4B20" w:rsidRPr="00DD4B20" w:rsidRDefault="00A87217" w:rsidP="00DD4B20">
      <w:pPr>
        <w:framePr w:w="1155" w:wrap="auto" w:hAnchor="text" w:x="7848" w:y="1146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应交税金</w:t>
      </w:r>
    </w:p>
    <w:p w:rsidR="00DD4B20" w:rsidRPr="00DD4B20" w:rsidRDefault="00A87217" w:rsidP="00DD4B20">
      <w:pPr>
        <w:framePr w:w="1785" w:wrap="auto" w:hAnchor="text" w:x="3888" w:y="1179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应缴国库款</w:t>
      </w:r>
    </w:p>
    <w:p w:rsidR="00DD4B20" w:rsidRPr="00DD4B20" w:rsidRDefault="00A87217" w:rsidP="00DD4B20">
      <w:pPr>
        <w:framePr w:w="1785" w:wrap="auto" w:hAnchor="text" w:x="3888" w:y="117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应缴财政专户款</w:t>
      </w:r>
    </w:p>
    <w:p w:rsidR="00DD4B20" w:rsidRPr="00DD4B20" w:rsidRDefault="00A87217" w:rsidP="00DD4B20">
      <w:pPr>
        <w:framePr w:w="1785" w:wrap="auto" w:hAnchor="text" w:x="3888" w:y="117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应付职工薪酬</w:t>
      </w:r>
    </w:p>
    <w:p w:rsidR="00DD4B20" w:rsidRPr="00DD4B20" w:rsidRDefault="00A87217" w:rsidP="00DD4B20">
      <w:pPr>
        <w:framePr w:w="1785" w:wrap="auto" w:hAnchor="text" w:x="7848" w:y="1211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应缴财政专户</w:t>
      </w:r>
      <w:r w:rsidRPr="00DD4B20">
        <w:rPr>
          <w:rFonts w:ascii="宋体" w:hAnsi="宋体" w:cs="宋体"/>
          <w:color w:val="000000"/>
          <w:sz w:val="21"/>
        </w:rPr>
        <w:t>款</w:t>
      </w:r>
    </w:p>
    <w:p w:rsidR="00DD4B20" w:rsidRPr="00DD4B20" w:rsidRDefault="00A87217" w:rsidP="00DD4B20">
      <w:pPr>
        <w:framePr w:w="2415" w:wrap="auto" w:hAnchor="text" w:x="7848" w:y="12435"/>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应付工资（离退休费）</w:t>
      </w:r>
    </w:p>
    <w:p w:rsidR="00DD4B20" w:rsidRPr="00DD4B20" w:rsidRDefault="00A87217" w:rsidP="00DD4B20">
      <w:pPr>
        <w:framePr w:w="220" w:wrap="auto" w:hAnchor="text" w:x="9948" w:y="12410"/>
        <w:widowControl w:val="0"/>
        <w:autoSpaceDE w:val="0"/>
        <w:autoSpaceDN w:val="0"/>
        <w:adjustRightInd w:val="0"/>
        <w:spacing w:before="0" w:after="0" w:line="110" w:lineRule="exact"/>
        <w:jc w:val="left"/>
        <w:rPr>
          <w:rFonts w:ascii="宋体"/>
          <w:color w:val="000000"/>
          <w:sz w:val="11"/>
        </w:rPr>
      </w:pPr>
      <w:r w:rsidRPr="00DD4B20">
        <w:rPr>
          <w:rFonts w:ascii="宋体"/>
          <w:color w:val="000000"/>
          <w:sz w:val="11"/>
        </w:rPr>
        <w:t>*</w:t>
      </w:r>
    </w:p>
    <w:p w:rsidR="00DD4B20" w:rsidRPr="00DD4B20" w:rsidRDefault="00A87217" w:rsidP="00DD4B20">
      <w:pPr>
        <w:framePr w:w="2898" w:wrap="auto" w:hAnchor="text" w:x="7848" w:y="1275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应付地方（部门）津贴补贴</w:t>
      </w:r>
    </w:p>
    <w:p w:rsidR="00DD4B20" w:rsidRPr="00DD4B20" w:rsidRDefault="00A87217" w:rsidP="00DD4B20">
      <w:pPr>
        <w:framePr w:w="220" w:wrap="auto" w:hAnchor="text" w:x="10368" w:y="12733"/>
        <w:widowControl w:val="0"/>
        <w:autoSpaceDE w:val="0"/>
        <w:autoSpaceDN w:val="0"/>
        <w:adjustRightInd w:val="0"/>
        <w:spacing w:before="0" w:after="0" w:line="110" w:lineRule="exact"/>
        <w:jc w:val="left"/>
        <w:rPr>
          <w:rFonts w:ascii="宋体"/>
          <w:color w:val="000000"/>
          <w:sz w:val="11"/>
        </w:rPr>
      </w:pPr>
      <w:r w:rsidRPr="00DD4B20">
        <w:rPr>
          <w:rFonts w:ascii="宋体"/>
          <w:color w:val="000000"/>
          <w:sz w:val="11"/>
        </w:rPr>
        <w:t>*</w:t>
      </w:r>
    </w:p>
    <w:p w:rsidR="00DD4B20" w:rsidRPr="00DD4B20" w:rsidRDefault="00A87217" w:rsidP="00DD4B20">
      <w:pPr>
        <w:framePr w:w="1995" w:wrap="auto" w:hAnchor="text" w:x="7848" w:y="1308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应付其他个人收入</w:t>
      </w:r>
    </w:p>
    <w:p w:rsidR="00DD4B20" w:rsidRPr="00DD4B20" w:rsidRDefault="00A87217" w:rsidP="00DD4B20">
      <w:pPr>
        <w:framePr w:w="1995" w:wrap="auto" w:hAnchor="text" w:x="7848" w:y="13080"/>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应付及暂存款</w:t>
      </w:r>
    </w:p>
    <w:p w:rsidR="00DD4B20" w:rsidRPr="00DD4B20" w:rsidRDefault="00A87217" w:rsidP="00DD4B20">
      <w:pPr>
        <w:framePr w:w="1995" w:wrap="auto" w:hAnchor="text" w:x="7848" w:y="13080"/>
        <w:widowControl w:val="0"/>
        <w:autoSpaceDE w:val="0"/>
        <w:autoSpaceDN w:val="0"/>
        <w:adjustRightInd w:val="0"/>
        <w:spacing w:before="0" w:after="0" w:line="335" w:lineRule="exact"/>
        <w:jc w:val="left"/>
        <w:rPr>
          <w:rFonts w:ascii="宋体" w:hAnsi="宋体" w:cs="宋体"/>
          <w:color w:val="000000"/>
          <w:sz w:val="21"/>
        </w:rPr>
      </w:pPr>
      <w:r w:rsidRPr="00DD4B20">
        <w:rPr>
          <w:rFonts w:ascii="宋体" w:hAnsi="宋体" w:cs="宋体"/>
          <w:color w:val="000000"/>
          <w:sz w:val="21"/>
        </w:rPr>
        <w:t>应付票据</w:t>
      </w:r>
    </w:p>
    <w:p w:rsidR="00DD4B20" w:rsidRPr="00DD4B20" w:rsidRDefault="00A87217" w:rsidP="00DD4B20">
      <w:pPr>
        <w:framePr w:w="220" w:wrap="auto" w:hAnchor="text" w:x="9528" w:y="13055"/>
        <w:widowControl w:val="0"/>
        <w:autoSpaceDE w:val="0"/>
        <w:autoSpaceDN w:val="0"/>
        <w:adjustRightInd w:val="0"/>
        <w:spacing w:before="0" w:after="0" w:line="110" w:lineRule="exact"/>
        <w:jc w:val="left"/>
        <w:rPr>
          <w:rFonts w:ascii="宋体"/>
          <w:color w:val="000000"/>
          <w:sz w:val="11"/>
        </w:rPr>
      </w:pPr>
      <w:r w:rsidRPr="00DD4B20">
        <w:rPr>
          <w:rFonts w:ascii="宋体"/>
          <w:color w:val="000000"/>
          <w:sz w:val="11"/>
        </w:rPr>
        <w:t>*</w:t>
      </w:r>
    </w:p>
    <w:p w:rsidR="00DD4B20" w:rsidRPr="00DD4B20" w:rsidRDefault="00A87217" w:rsidP="00DD4B20">
      <w:pPr>
        <w:framePr w:w="630" w:wrap="auto" w:hAnchor="text" w:x="6588" w:y="13394"/>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212</w:t>
      </w:r>
    </w:p>
    <w:p w:rsidR="00DD4B20" w:rsidRPr="00DD4B20" w:rsidRDefault="00A87217" w:rsidP="00DD4B20">
      <w:pPr>
        <w:framePr w:w="630" w:wrap="auto" w:hAnchor="text" w:x="6588" w:y="13394"/>
        <w:widowControl w:val="0"/>
        <w:autoSpaceDE w:val="0"/>
        <w:autoSpaceDN w:val="0"/>
        <w:adjustRightInd w:val="0"/>
        <w:spacing w:before="0" w:after="0" w:line="335" w:lineRule="exact"/>
        <w:jc w:val="left"/>
        <w:rPr>
          <w:rFonts w:ascii="HCERMV+TimesNewRomanPSMT"/>
          <w:color w:val="000000"/>
          <w:sz w:val="21"/>
        </w:rPr>
      </w:pPr>
      <w:r w:rsidRPr="00DD4B20">
        <w:rPr>
          <w:rFonts w:ascii="HCERMV+TimesNewRomanPSMT"/>
          <w:color w:val="000000"/>
          <w:sz w:val="21"/>
        </w:rPr>
        <w:t>211</w:t>
      </w:r>
    </w:p>
    <w:p w:rsidR="00DD4B20" w:rsidRPr="00DD4B20" w:rsidRDefault="00A87217" w:rsidP="00DD4B20">
      <w:pPr>
        <w:framePr w:w="630" w:wrap="auto" w:hAnchor="text" w:x="6588" w:y="13394"/>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212</w:t>
      </w:r>
    </w:p>
    <w:p w:rsidR="00DD4B20" w:rsidRPr="00DD4B20" w:rsidRDefault="00A87217" w:rsidP="00DD4B20">
      <w:pPr>
        <w:framePr w:w="630" w:wrap="auto" w:hAnchor="text" w:x="6588" w:y="13394"/>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201</w:t>
      </w:r>
    </w:p>
    <w:p w:rsidR="00DD4B20" w:rsidRPr="00DD4B20" w:rsidRDefault="00A87217" w:rsidP="00DD4B20">
      <w:pPr>
        <w:framePr w:w="526" w:wrap="auto" w:hAnchor="text" w:x="1548" w:y="1372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24</w:t>
      </w:r>
    </w:p>
    <w:p w:rsidR="00DD4B20" w:rsidRPr="00DD4B20" w:rsidRDefault="00A87217" w:rsidP="00DD4B20">
      <w:pPr>
        <w:framePr w:w="526" w:wrap="auto" w:hAnchor="text" w:x="1548" w:y="13729"/>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25</w:t>
      </w:r>
    </w:p>
    <w:p w:rsidR="00DD4B20" w:rsidRPr="00DD4B20" w:rsidRDefault="00A87217" w:rsidP="00DD4B20">
      <w:pPr>
        <w:framePr w:w="526" w:wrap="auto" w:hAnchor="text" w:x="1548" w:y="13729"/>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26</w:t>
      </w:r>
    </w:p>
    <w:p w:rsidR="00DD4B20" w:rsidRPr="00DD4B20" w:rsidRDefault="00A87217" w:rsidP="00DD4B20">
      <w:pPr>
        <w:framePr w:w="526" w:wrap="auto" w:hAnchor="text" w:x="1548" w:y="13729"/>
        <w:widowControl w:val="0"/>
        <w:autoSpaceDE w:val="0"/>
        <w:autoSpaceDN w:val="0"/>
        <w:adjustRightInd w:val="0"/>
        <w:spacing w:before="0" w:after="0" w:line="335" w:lineRule="exact"/>
        <w:jc w:val="left"/>
        <w:rPr>
          <w:rFonts w:ascii="HCERMV+TimesNewRomanPSMT"/>
          <w:color w:val="000000"/>
          <w:sz w:val="21"/>
        </w:rPr>
      </w:pPr>
      <w:r w:rsidRPr="00DD4B20">
        <w:rPr>
          <w:rFonts w:ascii="HCERMV+TimesNewRomanPSMT"/>
          <w:color w:val="000000"/>
          <w:sz w:val="21"/>
        </w:rPr>
        <w:t>27</w:t>
      </w:r>
    </w:p>
    <w:p w:rsidR="00DD4B20" w:rsidRPr="00DD4B20" w:rsidRDefault="00A87217" w:rsidP="00DD4B20">
      <w:pPr>
        <w:framePr w:w="526" w:wrap="auto" w:hAnchor="text" w:x="1548" w:y="13729"/>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28</w:t>
      </w:r>
    </w:p>
    <w:p w:rsidR="00DD4B20" w:rsidRPr="00DD4B20" w:rsidRDefault="00A87217" w:rsidP="00DD4B20">
      <w:pPr>
        <w:framePr w:w="736" w:wrap="auto" w:hAnchor="text" w:x="2268" w:y="1372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2301</w:t>
      </w:r>
    </w:p>
    <w:p w:rsidR="00DD4B20" w:rsidRPr="00DD4B20" w:rsidRDefault="00A87217" w:rsidP="00DD4B20">
      <w:pPr>
        <w:framePr w:w="736" w:wrap="auto" w:hAnchor="text" w:x="2268" w:y="13729"/>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2302</w:t>
      </w:r>
    </w:p>
    <w:p w:rsidR="00DD4B20" w:rsidRPr="00DD4B20" w:rsidRDefault="00A87217" w:rsidP="00DD4B20">
      <w:pPr>
        <w:framePr w:w="736" w:wrap="auto" w:hAnchor="text" w:x="2268" w:y="13729"/>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2303</w:t>
      </w:r>
    </w:p>
    <w:p w:rsidR="00DD4B20" w:rsidRPr="00DD4B20" w:rsidRDefault="00A87217" w:rsidP="00DD4B20">
      <w:pPr>
        <w:framePr w:w="736" w:wrap="auto" w:hAnchor="text" w:x="2268" w:y="13729"/>
        <w:widowControl w:val="0"/>
        <w:autoSpaceDE w:val="0"/>
        <w:autoSpaceDN w:val="0"/>
        <w:adjustRightInd w:val="0"/>
        <w:spacing w:before="0" w:after="0" w:line="335" w:lineRule="exact"/>
        <w:jc w:val="left"/>
        <w:rPr>
          <w:rFonts w:ascii="HCERMV+TimesNewRomanPSMT"/>
          <w:color w:val="000000"/>
          <w:sz w:val="21"/>
        </w:rPr>
      </w:pPr>
      <w:r w:rsidRPr="00DD4B20">
        <w:rPr>
          <w:rFonts w:ascii="HCERMV+TimesNewRomanPSMT"/>
          <w:color w:val="000000"/>
          <w:sz w:val="21"/>
        </w:rPr>
        <w:t>2305</w:t>
      </w:r>
    </w:p>
    <w:p w:rsidR="00DD4B20" w:rsidRPr="00DD4B20" w:rsidRDefault="00A87217" w:rsidP="00DD4B20">
      <w:pPr>
        <w:framePr w:w="736" w:wrap="auto" w:hAnchor="text" w:x="2268" w:y="13729"/>
        <w:widowControl w:val="0"/>
        <w:autoSpaceDE w:val="0"/>
        <w:autoSpaceDN w:val="0"/>
        <w:adjustRightInd w:val="0"/>
        <w:spacing w:before="0" w:after="0" w:line="334" w:lineRule="exact"/>
        <w:jc w:val="left"/>
        <w:rPr>
          <w:rFonts w:ascii="HCERMV+TimesNewRomanPSMT"/>
          <w:color w:val="000000"/>
          <w:sz w:val="21"/>
        </w:rPr>
      </w:pPr>
      <w:r w:rsidRPr="00DD4B20">
        <w:rPr>
          <w:rFonts w:ascii="HCERMV+TimesNewRomanPSMT"/>
          <w:color w:val="000000"/>
          <w:sz w:val="21"/>
        </w:rPr>
        <w:t>2402</w:t>
      </w:r>
    </w:p>
    <w:p w:rsidR="00DD4B20" w:rsidRPr="00DD4B20" w:rsidRDefault="00A87217" w:rsidP="00DD4B20">
      <w:pPr>
        <w:framePr w:w="1365" w:wrap="auto" w:hAnchor="text" w:x="3888" w:y="1373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应付票据</w:t>
      </w:r>
    </w:p>
    <w:p w:rsidR="00DD4B20" w:rsidRPr="00DD4B20" w:rsidRDefault="00A87217" w:rsidP="00DD4B20">
      <w:pPr>
        <w:framePr w:w="1365" w:wrap="auto" w:hAnchor="text" w:x="3888" w:y="13736"/>
        <w:widowControl w:val="0"/>
        <w:autoSpaceDE w:val="0"/>
        <w:autoSpaceDN w:val="0"/>
        <w:adjustRightInd w:val="0"/>
        <w:spacing w:before="0" w:after="0" w:line="334" w:lineRule="exact"/>
        <w:jc w:val="left"/>
        <w:rPr>
          <w:rFonts w:ascii="宋体" w:hAnsi="宋体" w:cs="宋体"/>
          <w:color w:val="000000"/>
          <w:sz w:val="21"/>
        </w:rPr>
      </w:pPr>
      <w:r w:rsidRPr="00DD4B20">
        <w:rPr>
          <w:rFonts w:ascii="宋体" w:hAnsi="宋体" w:cs="宋体"/>
          <w:color w:val="000000"/>
          <w:sz w:val="21"/>
        </w:rPr>
        <w:t>应付账款</w:t>
      </w:r>
    </w:p>
    <w:p w:rsidR="00DD4B20" w:rsidRPr="00DD4B20" w:rsidRDefault="00A87217" w:rsidP="00DD4B20">
      <w:pPr>
        <w:framePr w:w="1365" w:wrap="auto" w:hAnchor="text" w:x="3888" w:y="13736"/>
        <w:widowControl w:val="0"/>
        <w:autoSpaceDE w:val="0"/>
        <w:autoSpaceDN w:val="0"/>
        <w:adjustRightInd w:val="0"/>
        <w:spacing w:before="0" w:after="0" w:line="334" w:lineRule="exact"/>
        <w:jc w:val="left"/>
        <w:rPr>
          <w:rFonts w:ascii="宋体" w:hAnsi="宋体" w:cs="宋体"/>
          <w:color w:val="000000"/>
          <w:sz w:val="21"/>
        </w:rPr>
      </w:pPr>
      <w:r w:rsidRPr="00DD4B20">
        <w:rPr>
          <w:rFonts w:ascii="宋体" w:hAnsi="宋体" w:cs="宋体"/>
          <w:color w:val="000000"/>
          <w:sz w:val="21"/>
        </w:rPr>
        <w:t>预收账款</w:t>
      </w:r>
    </w:p>
    <w:p w:rsidR="00DD4B20" w:rsidRPr="00DD4B20" w:rsidRDefault="00A87217" w:rsidP="00DD4B20">
      <w:pPr>
        <w:framePr w:w="1365" w:wrap="auto" w:hAnchor="text" w:x="3888" w:y="13736"/>
        <w:widowControl w:val="0"/>
        <w:autoSpaceDE w:val="0"/>
        <w:autoSpaceDN w:val="0"/>
        <w:adjustRightInd w:val="0"/>
        <w:spacing w:before="0" w:after="0" w:line="335" w:lineRule="exact"/>
        <w:jc w:val="left"/>
        <w:rPr>
          <w:rFonts w:ascii="宋体" w:hAnsi="宋体" w:cs="宋体"/>
          <w:color w:val="000000"/>
          <w:sz w:val="21"/>
        </w:rPr>
      </w:pPr>
      <w:r w:rsidRPr="00DD4B20">
        <w:rPr>
          <w:rFonts w:ascii="宋体" w:hAnsi="宋体" w:cs="宋体"/>
          <w:color w:val="000000"/>
          <w:sz w:val="21"/>
        </w:rPr>
        <w:t>其他应付款</w:t>
      </w:r>
    </w:p>
    <w:p w:rsidR="00DD4B20" w:rsidRPr="00DD4B20" w:rsidRDefault="00A87217" w:rsidP="00DD4B20">
      <w:pPr>
        <w:framePr w:w="1365" w:wrap="auto" w:hAnchor="text" w:x="3888" w:y="13736"/>
        <w:widowControl w:val="0"/>
        <w:autoSpaceDE w:val="0"/>
        <w:autoSpaceDN w:val="0"/>
        <w:adjustRightInd w:val="0"/>
        <w:spacing w:before="0" w:after="0" w:line="334" w:lineRule="exact"/>
        <w:jc w:val="left"/>
        <w:rPr>
          <w:rFonts w:ascii="宋体" w:hAnsi="宋体" w:cs="宋体"/>
          <w:color w:val="000000"/>
          <w:sz w:val="21"/>
        </w:rPr>
      </w:pPr>
      <w:r w:rsidRPr="00DD4B20">
        <w:rPr>
          <w:rFonts w:ascii="宋体" w:hAnsi="宋体" w:cs="宋体"/>
          <w:color w:val="000000"/>
          <w:sz w:val="21"/>
        </w:rPr>
        <w:t>长期应付款</w:t>
      </w:r>
    </w:p>
    <w:p w:rsidR="00DD4B20" w:rsidRPr="00DD4B20" w:rsidRDefault="00A87217" w:rsidP="00DD4B20">
      <w:pPr>
        <w:framePr w:w="1575" w:wrap="auto" w:hAnchor="text" w:x="7848" w:y="1407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应付及暂存款</w:t>
      </w:r>
    </w:p>
    <w:p w:rsidR="00DD4B20" w:rsidRPr="00DD4B20" w:rsidRDefault="00A87217" w:rsidP="00DD4B20">
      <w:pPr>
        <w:framePr w:w="1575" w:wrap="auto" w:hAnchor="text" w:x="7848" w:y="14070"/>
        <w:widowControl w:val="0"/>
        <w:autoSpaceDE w:val="0"/>
        <w:autoSpaceDN w:val="0"/>
        <w:adjustRightInd w:val="0"/>
        <w:spacing w:before="0" w:after="0" w:line="312" w:lineRule="exact"/>
        <w:jc w:val="left"/>
        <w:rPr>
          <w:rFonts w:ascii="宋体" w:hAnsi="宋体" w:cs="宋体"/>
          <w:color w:val="000000"/>
          <w:sz w:val="21"/>
        </w:rPr>
      </w:pPr>
      <w:r w:rsidRPr="00DD4B20">
        <w:rPr>
          <w:rFonts w:ascii="宋体" w:hAnsi="宋体" w:cs="宋体"/>
          <w:color w:val="000000"/>
          <w:sz w:val="21"/>
        </w:rPr>
        <w:t>借入款项</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17</w:t>
      </w:r>
    </w:p>
    <w:p w:rsidR="00DD4B20" w:rsidRPr="00DD4B20" w:rsidRDefault="00A87217" w:rsidP="00DD4B20">
      <w:pPr>
        <w:spacing w:before="0" w:after="0" w:line="0" w:lineRule="atLeast"/>
        <w:jc w:val="left"/>
        <w:rPr>
          <w:rFonts w:ascii="Arial"/>
          <w:color w:val="FF0000"/>
          <w:sz w:val="14"/>
        </w:rPr>
      </w:pPr>
      <w:r w:rsidRPr="00DD4B2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 type="#_x0000_t75" style="position:absolute;margin-left:71.75pt;margin-top:134.4pt;width:459.5pt;height:633.4pt;z-index:-251659776;visibility:visible;mso-position-horizontal:absolute;mso-position-horizontal-relative:page;mso-position-vertical:absolute;mso-position-vertical-relative:page">
            <v:imagedata r:id="rId4" o:title=""/>
            <w10:wrap anchorx="margin" anchory="margin"/>
            <w10:anchorlock/>
          </v:shape>
        </w:pict>
      </w: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8" w:name="br18"/>
      <w:bookmarkEnd w:id="18"/>
      <w:r w:rsidRPr="00DD4B20">
        <w:rPr>
          <w:rFonts w:ascii="Arial"/>
          <w:color w:val="FF0000"/>
          <w:sz w:val="2"/>
        </w:rPr>
        <w:t xml:space="preserve"> </w:t>
      </w:r>
    </w:p>
    <w:p w:rsidR="00DD4B20" w:rsidRPr="00DD4B20" w:rsidRDefault="00A87217" w:rsidP="00DD4B20">
      <w:pPr>
        <w:framePr w:w="526" w:wrap="auto" w:hAnchor="text" w:x="1548" w:y="149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29</w:t>
      </w:r>
    </w:p>
    <w:p w:rsidR="00DD4B20" w:rsidRPr="00DD4B20" w:rsidRDefault="00A87217" w:rsidP="00DD4B20">
      <w:pPr>
        <w:framePr w:w="736" w:wrap="auto" w:hAnchor="text" w:x="2268" w:y="149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2501</w:t>
      </w:r>
    </w:p>
    <w:p w:rsidR="00DD4B20" w:rsidRPr="00DD4B20" w:rsidRDefault="00A87217" w:rsidP="00DD4B20">
      <w:pPr>
        <w:framePr w:w="1155" w:wrap="auto" w:hAnchor="text" w:x="3888" w:y="150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代管款项</w:t>
      </w:r>
    </w:p>
    <w:p w:rsidR="00DD4B20" w:rsidRPr="00DD4B20" w:rsidRDefault="00A87217" w:rsidP="00DD4B20">
      <w:pPr>
        <w:framePr w:w="1155" w:wrap="auto" w:hAnchor="text" w:x="3888" w:y="1500"/>
        <w:widowControl w:val="0"/>
        <w:autoSpaceDE w:val="0"/>
        <w:autoSpaceDN w:val="0"/>
        <w:adjustRightInd w:val="0"/>
        <w:spacing w:before="0" w:after="0" w:line="656" w:lineRule="exact"/>
        <w:jc w:val="left"/>
        <w:rPr>
          <w:rFonts w:ascii="宋体" w:hAnsi="宋体" w:cs="宋体"/>
          <w:color w:val="000000"/>
          <w:sz w:val="21"/>
        </w:rPr>
      </w:pPr>
      <w:r w:rsidRPr="00DD4B20">
        <w:rPr>
          <w:rFonts w:ascii="宋体" w:hAnsi="宋体" w:cs="宋体"/>
          <w:color w:val="000000"/>
          <w:sz w:val="21"/>
        </w:rPr>
        <w:t>事业基金</w:t>
      </w:r>
    </w:p>
    <w:p w:rsidR="00DD4B20" w:rsidRPr="00DD4B20" w:rsidRDefault="00A87217" w:rsidP="00DD4B20">
      <w:pPr>
        <w:framePr w:w="630" w:wrap="auto" w:hAnchor="text" w:x="6588" w:y="149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230</w:t>
      </w:r>
    </w:p>
    <w:p w:rsidR="00DD4B20" w:rsidRPr="00DD4B20" w:rsidRDefault="00A87217" w:rsidP="00DD4B20">
      <w:pPr>
        <w:framePr w:w="1155" w:wrap="auto" w:hAnchor="text" w:x="7848" w:y="150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代管款项</w:t>
      </w:r>
    </w:p>
    <w:p w:rsidR="00DD4B20" w:rsidRPr="00DD4B20" w:rsidRDefault="00A87217" w:rsidP="00DD4B20">
      <w:pPr>
        <w:framePr w:w="1579" w:wrap="auto" w:hAnchor="text" w:x="1548" w:y="183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三、净资产类</w:t>
      </w:r>
    </w:p>
    <w:p w:rsidR="00DD4B20" w:rsidRPr="00DD4B20" w:rsidRDefault="00A87217" w:rsidP="00DD4B20">
      <w:pPr>
        <w:framePr w:w="526" w:wrap="auto" w:hAnchor="text" w:x="1548" w:y="214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30</w:t>
      </w:r>
    </w:p>
    <w:p w:rsidR="00DD4B20" w:rsidRPr="00DD4B20" w:rsidRDefault="00A87217" w:rsidP="00DD4B20">
      <w:pPr>
        <w:framePr w:w="736" w:wrap="auto" w:hAnchor="text" w:x="2268" w:y="214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3001</w:t>
      </w:r>
    </w:p>
    <w:p w:rsidR="00DD4B20" w:rsidRPr="00DD4B20" w:rsidRDefault="00A87217" w:rsidP="00DD4B20">
      <w:pPr>
        <w:framePr w:w="630" w:wrap="auto" w:hAnchor="text" w:x="6588" w:y="2149"/>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301</w:t>
      </w:r>
    </w:p>
    <w:p w:rsidR="00DD4B20" w:rsidRPr="00DD4B20" w:rsidRDefault="00A87217" w:rsidP="00DD4B20">
      <w:pPr>
        <w:framePr w:w="630" w:wrap="auto" w:hAnchor="text" w:x="6588" w:y="2149"/>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320</w:t>
      </w:r>
    </w:p>
    <w:p w:rsidR="00DD4B20" w:rsidRPr="00DD4B20" w:rsidRDefault="00A87217" w:rsidP="00DD4B20">
      <w:pPr>
        <w:framePr w:w="2415" w:wrap="auto" w:hAnchor="text" w:x="7848" w:y="215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事业基金</w:t>
      </w:r>
      <w:r w:rsidRPr="00DD4B20">
        <w:rPr>
          <w:rFonts w:ascii="宋体" w:hAnsi="宋体" w:cs="宋体"/>
          <w:color w:val="000000"/>
          <w:sz w:val="21"/>
        </w:rPr>
        <w:t>——</w:t>
      </w:r>
      <w:r w:rsidRPr="00DD4B20">
        <w:rPr>
          <w:rFonts w:ascii="宋体" w:hAnsi="宋体" w:cs="宋体"/>
          <w:color w:val="000000"/>
          <w:sz w:val="21"/>
        </w:rPr>
        <w:t>一般基金</w:t>
      </w:r>
    </w:p>
    <w:p w:rsidR="00DD4B20" w:rsidRPr="00DD4B20" w:rsidRDefault="00A87217" w:rsidP="00DD4B20">
      <w:pPr>
        <w:framePr w:w="2415" w:wrap="auto" w:hAnchor="text" w:x="7848" w:y="2156"/>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专用基金</w:t>
      </w:r>
      <w:r w:rsidRPr="00DD4B20">
        <w:rPr>
          <w:rFonts w:ascii="宋体" w:hAnsi="宋体" w:cs="宋体"/>
          <w:color w:val="000000"/>
          <w:sz w:val="21"/>
        </w:rPr>
        <w:t>——</w:t>
      </w:r>
      <w:r w:rsidRPr="00DD4B20">
        <w:rPr>
          <w:rFonts w:ascii="宋体" w:hAnsi="宋体" w:cs="宋体"/>
          <w:color w:val="000000"/>
          <w:sz w:val="21"/>
        </w:rPr>
        <w:t>修购基金</w:t>
      </w:r>
    </w:p>
    <w:p w:rsidR="00DD4B20" w:rsidRPr="00DD4B20" w:rsidRDefault="00A87217" w:rsidP="00DD4B20">
      <w:pPr>
        <w:framePr w:w="526" w:wrap="auto" w:hAnchor="text" w:x="1548" w:y="2792"/>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31</w:t>
      </w:r>
    </w:p>
    <w:p w:rsidR="00DD4B20" w:rsidRPr="00DD4B20" w:rsidRDefault="00A87217" w:rsidP="00DD4B20">
      <w:pPr>
        <w:framePr w:w="736" w:wrap="auto" w:hAnchor="text" w:x="2268" w:y="2792"/>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3101</w:t>
      </w:r>
    </w:p>
    <w:p w:rsidR="00DD4B20" w:rsidRPr="00DD4B20" w:rsidRDefault="00A87217" w:rsidP="00DD4B20">
      <w:pPr>
        <w:framePr w:w="1785" w:wrap="auto" w:hAnchor="text" w:x="3888" w:y="279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非流动资产基金</w:t>
      </w:r>
    </w:p>
    <w:p w:rsidR="00DD4B20" w:rsidRPr="00DD4B20" w:rsidRDefault="00A87217" w:rsidP="00DD4B20">
      <w:pPr>
        <w:framePr w:w="1785" w:wrap="auto" w:hAnchor="text" w:x="3888" w:y="2799"/>
        <w:widowControl w:val="0"/>
        <w:autoSpaceDE w:val="0"/>
        <w:autoSpaceDN w:val="0"/>
        <w:adjustRightInd w:val="0"/>
        <w:spacing w:before="0" w:after="0" w:line="312" w:lineRule="exact"/>
        <w:ind w:left="436"/>
        <w:jc w:val="left"/>
        <w:rPr>
          <w:rFonts w:ascii="宋体" w:hAnsi="宋体" w:cs="宋体"/>
          <w:color w:val="000000"/>
          <w:sz w:val="21"/>
        </w:rPr>
      </w:pPr>
      <w:r w:rsidRPr="00DD4B20">
        <w:rPr>
          <w:rFonts w:ascii="宋体" w:hAnsi="宋体" w:cs="宋体"/>
          <w:color w:val="000000"/>
          <w:sz w:val="21"/>
        </w:rPr>
        <w:t>长期投资</w:t>
      </w:r>
    </w:p>
    <w:p w:rsidR="00DD4B20" w:rsidRPr="00DD4B20" w:rsidRDefault="00A87217" w:rsidP="00DD4B20">
      <w:pPr>
        <w:framePr w:w="962" w:wrap="auto" w:hAnchor="text" w:x="2688" w:y="3104"/>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31010</w:t>
      </w:r>
      <w:r w:rsidRPr="00DD4B20">
        <w:rPr>
          <w:rFonts w:ascii="HCERMV+TimesNewRomanPSMT"/>
          <w:color w:val="000000"/>
          <w:sz w:val="21"/>
        </w:rPr>
        <w:t>1</w:t>
      </w:r>
    </w:p>
    <w:p w:rsidR="00DD4B20" w:rsidRPr="00DD4B20" w:rsidRDefault="00A87217" w:rsidP="00DD4B20">
      <w:pPr>
        <w:framePr w:w="962" w:wrap="auto" w:hAnchor="text" w:x="2688" w:y="3104"/>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310102</w:t>
      </w:r>
    </w:p>
    <w:p w:rsidR="00DD4B20" w:rsidRPr="00DD4B20" w:rsidRDefault="00A87217" w:rsidP="00DD4B20">
      <w:pPr>
        <w:framePr w:w="962" w:wrap="auto" w:hAnchor="text" w:x="2688" w:y="3104"/>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310103</w:t>
      </w:r>
    </w:p>
    <w:p w:rsidR="00DD4B20" w:rsidRPr="00DD4B20" w:rsidRDefault="00A87217" w:rsidP="00DD4B20">
      <w:pPr>
        <w:framePr w:w="962" w:wrap="auto" w:hAnchor="text" w:x="2688" w:y="3104"/>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310104</w:t>
      </w:r>
    </w:p>
    <w:p w:rsidR="00DD4B20" w:rsidRPr="00DD4B20" w:rsidRDefault="00A87217" w:rsidP="00DD4B20">
      <w:pPr>
        <w:framePr w:w="630" w:wrap="auto" w:hAnchor="text" w:x="6588" w:y="3104"/>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301</w:t>
      </w:r>
    </w:p>
    <w:p w:rsidR="00DD4B20" w:rsidRPr="00DD4B20" w:rsidRDefault="00A87217" w:rsidP="00DD4B20">
      <w:pPr>
        <w:framePr w:w="630" w:wrap="auto" w:hAnchor="text" w:x="6588" w:y="3104"/>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310</w:t>
      </w:r>
    </w:p>
    <w:p w:rsidR="00DD4B20" w:rsidRPr="00DD4B20" w:rsidRDefault="00A87217" w:rsidP="00DD4B20">
      <w:pPr>
        <w:framePr w:w="2415" w:wrap="auto" w:hAnchor="text" w:x="7848" w:y="3111"/>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事业基金</w:t>
      </w:r>
      <w:r w:rsidRPr="00DD4B20">
        <w:rPr>
          <w:rFonts w:ascii="宋体" w:hAnsi="宋体" w:cs="宋体"/>
          <w:color w:val="000000"/>
          <w:sz w:val="21"/>
        </w:rPr>
        <w:t>——</w:t>
      </w:r>
      <w:r w:rsidRPr="00DD4B20">
        <w:rPr>
          <w:rFonts w:ascii="宋体" w:hAnsi="宋体" w:cs="宋体"/>
          <w:color w:val="000000"/>
          <w:sz w:val="21"/>
        </w:rPr>
        <w:t>投资基金</w:t>
      </w:r>
    </w:p>
    <w:p w:rsidR="00DD4B20" w:rsidRPr="00DD4B20" w:rsidRDefault="00A87217" w:rsidP="00DD4B20">
      <w:pPr>
        <w:framePr w:w="2415" w:wrap="auto" w:hAnchor="text" w:x="7848" w:y="3111"/>
        <w:widowControl w:val="0"/>
        <w:autoSpaceDE w:val="0"/>
        <w:autoSpaceDN w:val="0"/>
        <w:adjustRightInd w:val="0"/>
        <w:spacing w:before="0" w:after="0" w:line="312" w:lineRule="exact"/>
        <w:jc w:val="left"/>
        <w:rPr>
          <w:rFonts w:ascii="宋体" w:hAnsi="宋体" w:cs="宋体"/>
          <w:color w:val="000000"/>
          <w:sz w:val="21"/>
        </w:rPr>
      </w:pPr>
      <w:r w:rsidRPr="00DD4B20">
        <w:rPr>
          <w:rFonts w:ascii="宋体" w:hAnsi="宋体" w:cs="宋体"/>
          <w:color w:val="000000"/>
          <w:sz w:val="21"/>
        </w:rPr>
        <w:t>固定基金</w:t>
      </w:r>
    </w:p>
    <w:p w:rsidR="00DD4B20" w:rsidRPr="00DD4B20" w:rsidRDefault="00A87217" w:rsidP="00DD4B20">
      <w:pPr>
        <w:framePr w:w="1155" w:wrap="auto" w:hAnchor="text" w:x="4324" w:y="342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固定资产</w:t>
      </w:r>
    </w:p>
    <w:p w:rsidR="00DD4B20" w:rsidRPr="00DD4B20" w:rsidRDefault="00A87217" w:rsidP="00DD4B20">
      <w:pPr>
        <w:framePr w:w="1155" w:wrap="auto" w:hAnchor="text" w:x="4324" w:y="3735"/>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在建工程</w:t>
      </w:r>
    </w:p>
    <w:p w:rsidR="00DD4B20" w:rsidRPr="00DD4B20" w:rsidRDefault="00A87217" w:rsidP="00DD4B20">
      <w:pPr>
        <w:framePr w:w="1155" w:wrap="auto" w:hAnchor="text" w:x="4324" w:y="4047"/>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无形资产</w:t>
      </w:r>
    </w:p>
    <w:p w:rsidR="00DD4B20" w:rsidRPr="00DD4B20" w:rsidRDefault="00A87217" w:rsidP="00DD4B20">
      <w:pPr>
        <w:framePr w:w="630" w:wrap="auto" w:hAnchor="text" w:x="6588" w:y="4040"/>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301</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320</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301</w:t>
      </w:r>
    </w:p>
    <w:p w:rsidR="00DD4B20" w:rsidRPr="00DD4B20" w:rsidRDefault="00A87217" w:rsidP="00DD4B20">
      <w:pPr>
        <w:framePr w:w="630" w:wrap="auto" w:hAnchor="text" w:x="6588" w:y="4040"/>
        <w:widowControl w:val="0"/>
        <w:autoSpaceDE w:val="0"/>
        <w:autoSpaceDN w:val="0"/>
        <w:adjustRightInd w:val="0"/>
        <w:spacing w:before="0" w:after="0" w:line="353" w:lineRule="exact"/>
        <w:jc w:val="left"/>
        <w:rPr>
          <w:rFonts w:ascii="HCERMV+TimesNewRomanPSMT"/>
          <w:color w:val="000000"/>
          <w:sz w:val="21"/>
        </w:rPr>
      </w:pPr>
      <w:r w:rsidRPr="00DD4B20">
        <w:rPr>
          <w:rFonts w:ascii="HCERMV+TimesNewRomanPSMT"/>
          <w:color w:val="000000"/>
          <w:sz w:val="21"/>
        </w:rPr>
        <w:t>411</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413</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415</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301</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411</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413</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415</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411</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413</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415</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421</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431</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432</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451</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471</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341</w:t>
      </w:r>
    </w:p>
    <w:p w:rsidR="00DD4B20" w:rsidRPr="00DD4B20" w:rsidRDefault="00A87217" w:rsidP="00DD4B20">
      <w:pPr>
        <w:framePr w:w="630" w:wrap="auto" w:hAnchor="text" w:x="6588" w:y="4040"/>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351</w:t>
      </w:r>
    </w:p>
    <w:p w:rsidR="00DD4B20" w:rsidRPr="00DD4B20" w:rsidRDefault="00A87217" w:rsidP="00DD4B20">
      <w:pPr>
        <w:framePr w:w="630" w:wrap="auto" w:hAnchor="text" w:x="6588" w:y="4040"/>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352</w:t>
      </w:r>
    </w:p>
    <w:p w:rsidR="00DD4B20" w:rsidRPr="00DD4B20" w:rsidRDefault="00A87217" w:rsidP="00DD4B20">
      <w:pPr>
        <w:framePr w:w="2415" w:wrap="auto" w:hAnchor="text" w:x="7848" w:y="4047"/>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事业基金</w:t>
      </w:r>
      <w:r w:rsidRPr="00DD4B20">
        <w:rPr>
          <w:rFonts w:ascii="宋体" w:hAnsi="宋体" w:cs="宋体"/>
          <w:color w:val="000000"/>
          <w:sz w:val="21"/>
        </w:rPr>
        <w:t>——</w:t>
      </w:r>
      <w:r w:rsidRPr="00DD4B20">
        <w:rPr>
          <w:rFonts w:ascii="宋体" w:hAnsi="宋体" w:cs="宋体"/>
          <w:color w:val="000000"/>
          <w:sz w:val="21"/>
        </w:rPr>
        <w:t>一般基金</w:t>
      </w:r>
    </w:p>
    <w:p w:rsidR="00DD4B20" w:rsidRPr="00DD4B20" w:rsidRDefault="00A87217" w:rsidP="00DD4B20">
      <w:pPr>
        <w:framePr w:w="2415" w:wrap="auto" w:hAnchor="text" w:x="7848" w:y="4047"/>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专用基金</w:t>
      </w:r>
    </w:p>
    <w:p w:rsidR="00DD4B20" w:rsidRPr="00DD4B20" w:rsidRDefault="00A87217" w:rsidP="00DD4B20">
      <w:pPr>
        <w:framePr w:w="526" w:wrap="auto" w:hAnchor="text" w:x="1548" w:y="436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32</w:t>
      </w:r>
    </w:p>
    <w:p w:rsidR="00DD4B20" w:rsidRPr="00DD4B20" w:rsidRDefault="00A87217" w:rsidP="00DD4B20">
      <w:pPr>
        <w:framePr w:w="526" w:wrap="auto" w:hAnchor="text" w:x="1548" w:y="4363"/>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33</w:t>
      </w:r>
    </w:p>
    <w:p w:rsidR="00DD4B20" w:rsidRPr="00DD4B20" w:rsidRDefault="00A87217" w:rsidP="00DD4B20">
      <w:pPr>
        <w:framePr w:w="736" w:wrap="auto" w:hAnchor="text" w:x="2268" w:y="436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3201</w:t>
      </w:r>
    </w:p>
    <w:p w:rsidR="00DD4B20" w:rsidRPr="00DD4B20" w:rsidRDefault="00A87217" w:rsidP="00DD4B20">
      <w:pPr>
        <w:framePr w:w="736" w:wrap="auto" w:hAnchor="text" w:x="2268" w:y="4363"/>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3301</w:t>
      </w:r>
    </w:p>
    <w:p w:rsidR="00DD4B20" w:rsidRPr="00DD4B20" w:rsidRDefault="00A87217" w:rsidP="00DD4B20">
      <w:pPr>
        <w:framePr w:w="1155" w:wrap="auto" w:hAnchor="text" w:x="3888" w:y="437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专用基金</w:t>
      </w:r>
    </w:p>
    <w:p w:rsidR="00DD4B20" w:rsidRPr="00DD4B20" w:rsidRDefault="00A87217" w:rsidP="00DD4B20">
      <w:pPr>
        <w:framePr w:w="2011" w:wrap="auto" w:hAnchor="text" w:x="3888" w:y="469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财政补助结转</w:t>
      </w:r>
    </w:p>
    <w:p w:rsidR="00DD4B20" w:rsidRPr="00DD4B20" w:rsidRDefault="00A87217" w:rsidP="00DD4B20">
      <w:pPr>
        <w:framePr w:w="2011" w:wrap="auto" w:hAnchor="text" w:x="3888" w:y="4692"/>
        <w:widowControl w:val="0"/>
        <w:autoSpaceDE w:val="0"/>
        <w:autoSpaceDN w:val="0"/>
        <w:adjustRightInd w:val="0"/>
        <w:spacing w:before="0" w:after="0" w:line="312" w:lineRule="exact"/>
        <w:ind w:left="436"/>
        <w:jc w:val="left"/>
        <w:rPr>
          <w:rFonts w:ascii="宋体" w:hAnsi="宋体" w:cs="宋体"/>
          <w:color w:val="000000"/>
          <w:sz w:val="21"/>
        </w:rPr>
      </w:pPr>
      <w:r w:rsidRPr="00DD4B20">
        <w:rPr>
          <w:rFonts w:ascii="宋体" w:hAnsi="宋体" w:cs="宋体"/>
          <w:color w:val="000000"/>
          <w:sz w:val="21"/>
        </w:rPr>
        <w:t>基本支出结转</w:t>
      </w:r>
    </w:p>
    <w:p w:rsidR="00DD4B20" w:rsidRPr="00DD4B20" w:rsidRDefault="00A87217" w:rsidP="00DD4B20">
      <w:pPr>
        <w:framePr w:w="2011" w:wrap="auto" w:hAnchor="text" w:x="3888" w:y="4692"/>
        <w:widowControl w:val="0"/>
        <w:autoSpaceDE w:val="0"/>
        <w:autoSpaceDN w:val="0"/>
        <w:adjustRightInd w:val="0"/>
        <w:spacing w:before="0" w:after="0" w:line="312" w:lineRule="exact"/>
        <w:ind w:left="436"/>
        <w:jc w:val="left"/>
        <w:rPr>
          <w:rFonts w:ascii="宋体" w:hAnsi="宋体" w:cs="宋体"/>
          <w:color w:val="000000"/>
          <w:sz w:val="21"/>
        </w:rPr>
      </w:pPr>
      <w:r w:rsidRPr="00DD4B20">
        <w:rPr>
          <w:rFonts w:ascii="宋体" w:hAnsi="宋体" w:cs="宋体"/>
          <w:color w:val="000000"/>
          <w:sz w:val="21"/>
        </w:rPr>
        <w:t>项目支出结转</w:t>
      </w:r>
    </w:p>
    <w:p w:rsidR="00DD4B20" w:rsidRPr="00DD4B20" w:rsidRDefault="00A87217" w:rsidP="00DD4B20">
      <w:pPr>
        <w:framePr w:w="2415" w:wrap="auto" w:hAnchor="text" w:x="7848" w:y="469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事业基金</w:t>
      </w:r>
      <w:r w:rsidRPr="00DD4B20">
        <w:rPr>
          <w:rFonts w:ascii="宋体" w:hAnsi="宋体" w:cs="宋体"/>
          <w:color w:val="000000"/>
          <w:sz w:val="21"/>
        </w:rPr>
        <w:t>——</w:t>
      </w:r>
      <w:r w:rsidRPr="00DD4B20">
        <w:rPr>
          <w:rFonts w:ascii="宋体" w:hAnsi="宋体" w:cs="宋体"/>
          <w:color w:val="000000"/>
          <w:sz w:val="21"/>
        </w:rPr>
        <w:t>一般基金</w:t>
      </w:r>
    </w:p>
    <w:p w:rsidR="00DD4B20" w:rsidRPr="00DD4B20" w:rsidRDefault="00A87217" w:rsidP="00DD4B20">
      <w:pPr>
        <w:framePr w:w="2415" w:wrap="auto" w:hAnchor="text" w:x="7848" w:y="4692"/>
        <w:widowControl w:val="0"/>
        <w:autoSpaceDE w:val="0"/>
        <w:autoSpaceDN w:val="0"/>
        <w:adjustRightInd w:val="0"/>
        <w:spacing w:before="0" w:after="0" w:line="353" w:lineRule="exact"/>
        <w:jc w:val="left"/>
        <w:rPr>
          <w:rFonts w:ascii="宋体" w:hAnsi="宋体" w:cs="宋体"/>
          <w:color w:val="000000"/>
          <w:sz w:val="21"/>
        </w:rPr>
      </w:pPr>
      <w:r w:rsidRPr="00DD4B20">
        <w:rPr>
          <w:rFonts w:ascii="宋体" w:hAnsi="宋体" w:cs="宋体"/>
          <w:color w:val="000000"/>
          <w:sz w:val="21"/>
        </w:rPr>
        <w:t>教育经费拨款</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科研经费拨款</w:t>
      </w:r>
    </w:p>
    <w:p w:rsidR="00DD4B20" w:rsidRPr="00DD4B20" w:rsidRDefault="00A87217" w:rsidP="00DD4B20">
      <w:pPr>
        <w:framePr w:w="2415" w:wrap="auto" w:hAnchor="text" w:x="7848" w:y="469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其他经费拨款</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事业基金</w:t>
      </w:r>
      <w:r w:rsidRPr="00DD4B20">
        <w:rPr>
          <w:rFonts w:ascii="宋体" w:hAnsi="宋体" w:cs="宋体"/>
          <w:color w:val="000000"/>
          <w:sz w:val="21"/>
        </w:rPr>
        <w:t>——</w:t>
      </w:r>
      <w:r w:rsidRPr="00DD4B20">
        <w:rPr>
          <w:rFonts w:ascii="宋体" w:hAnsi="宋体" w:cs="宋体"/>
          <w:color w:val="000000"/>
          <w:sz w:val="21"/>
        </w:rPr>
        <w:t>一般基金</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教育经费拨款</w:t>
      </w:r>
    </w:p>
    <w:p w:rsidR="00DD4B20" w:rsidRPr="00DD4B20" w:rsidRDefault="00A87217" w:rsidP="00DD4B20">
      <w:pPr>
        <w:framePr w:w="2415" w:wrap="auto" w:hAnchor="text" w:x="7848" w:y="469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科研</w:t>
      </w:r>
      <w:r w:rsidRPr="00DD4B20">
        <w:rPr>
          <w:rFonts w:ascii="宋体" w:hAnsi="宋体" w:cs="宋体"/>
          <w:color w:val="000000"/>
          <w:sz w:val="21"/>
        </w:rPr>
        <w:t>经费拨款</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其他经费拨款</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教育经费拨款</w:t>
      </w:r>
    </w:p>
    <w:p w:rsidR="00DD4B20" w:rsidRPr="00DD4B20" w:rsidRDefault="00A87217" w:rsidP="00DD4B20">
      <w:pPr>
        <w:framePr w:w="2415" w:wrap="auto" w:hAnchor="text" w:x="7848" w:y="469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科研经费拨款</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其他经费拨款</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上级补助收入</w:t>
      </w:r>
    </w:p>
    <w:p w:rsidR="00DD4B20" w:rsidRPr="00DD4B20" w:rsidRDefault="00A87217" w:rsidP="00DD4B20">
      <w:pPr>
        <w:framePr w:w="2415" w:wrap="auto" w:hAnchor="text" w:x="7848" w:y="469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教育事业收入</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科研事业收入</w:t>
      </w:r>
    </w:p>
    <w:p w:rsidR="00DD4B20" w:rsidRPr="00DD4B20" w:rsidRDefault="00A87217" w:rsidP="00DD4B20">
      <w:pPr>
        <w:framePr w:w="2415" w:wrap="auto" w:hAnchor="text" w:x="7848" w:y="469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经营收入</w:t>
      </w:r>
    </w:p>
    <w:p w:rsidR="00DD4B20" w:rsidRPr="00DD4B20" w:rsidRDefault="00A87217" w:rsidP="00DD4B20">
      <w:pPr>
        <w:framePr w:w="946" w:wrap="auto" w:hAnchor="text" w:x="2704" w:y="4997"/>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330101</w:t>
      </w:r>
    </w:p>
    <w:p w:rsidR="00DD4B20" w:rsidRPr="00DD4B20" w:rsidRDefault="00A87217" w:rsidP="00DD4B20">
      <w:pPr>
        <w:framePr w:w="946" w:wrap="auto" w:hAnchor="text" w:x="2704" w:y="4997"/>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330102</w:t>
      </w:r>
    </w:p>
    <w:p w:rsidR="00DD4B20" w:rsidRPr="00DD4B20" w:rsidRDefault="00A87217" w:rsidP="00DD4B20">
      <w:pPr>
        <w:framePr w:w="526" w:wrap="auto" w:hAnchor="text" w:x="1548" w:y="6004"/>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34</w:t>
      </w:r>
    </w:p>
    <w:p w:rsidR="00DD4B20" w:rsidRPr="00DD4B20" w:rsidRDefault="00A87217" w:rsidP="00DD4B20">
      <w:pPr>
        <w:framePr w:w="526" w:wrap="auto" w:hAnchor="text" w:x="1548" w:y="6004"/>
        <w:widowControl w:val="0"/>
        <w:autoSpaceDE w:val="0"/>
        <w:autoSpaceDN w:val="0"/>
        <w:adjustRightInd w:val="0"/>
        <w:spacing w:before="0" w:after="0" w:line="1288" w:lineRule="exact"/>
        <w:jc w:val="left"/>
        <w:rPr>
          <w:rFonts w:ascii="HCERMV+TimesNewRomanPSMT"/>
          <w:color w:val="000000"/>
          <w:sz w:val="21"/>
        </w:rPr>
      </w:pPr>
      <w:r w:rsidRPr="00DD4B20">
        <w:rPr>
          <w:rFonts w:ascii="HCERMV+TimesNewRomanPSMT"/>
          <w:color w:val="000000"/>
          <w:sz w:val="21"/>
        </w:rPr>
        <w:t>35</w:t>
      </w:r>
    </w:p>
    <w:p w:rsidR="00DD4B20" w:rsidRPr="00DD4B20" w:rsidRDefault="00A87217" w:rsidP="00DD4B20">
      <w:pPr>
        <w:framePr w:w="736" w:wrap="auto" w:hAnchor="text" w:x="2268" w:y="6004"/>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3302</w:t>
      </w:r>
    </w:p>
    <w:p w:rsidR="00DD4B20" w:rsidRPr="00DD4B20" w:rsidRDefault="00A87217" w:rsidP="00DD4B20">
      <w:pPr>
        <w:framePr w:w="736" w:wrap="auto" w:hAnchor="text" w:x="2268" w:y="6004"/>
        <w:widowControl w:val="0"/>
        <w:autoSpaceDE w:val="0"/>
        <w:autoSpaceDN w:val="0"/>
        <w:adjustRightInd w:val="0"/>
        <w:spacing w:before="0" w:after="0" w:line="1288" w:lineRule="exact"/>
        <w:jc w:val="left"/>
        <w:rPr>
          <w:rFonts w:ascii="HCERMV+TimesNewRomanPSMT"/>
          <w:color w:val="000000"/>
          <w:sz w:val="21"/>
        </w:rPr>
      </w:pPr>
      <w:r w:rsidRPr="00DD4B20">
        <w:rPr>
          <w:rFonts w:ascii="HCERMV+TimesNewRomanPSMT"/>
          <w:color w:val="000000"/>
          <w:sz w:val="21"/>
        </w:rPr>
        <w:t>3401</w:t>
      </w:r>
    </w:p>
    <w:p w:rsidR="00DD4B20" w:rsidRPr="00DD4B20" w:rsidRDefault="00A87217" w:rsidP="00DD4B20">
      <w:pPr>
        <w:framePr w:w="1575" w:wrap="auto" w:hAnchor="text" w:x="3888" w:y="601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财政补助结余</w:t>
      </w:r>
    </w:p>
    <w:p w:rsidR="00DD4B20" w:rsidRPr="00DD4B20" w:rsidRDefault="00A87217" w:rsidP="00DD4B20">
      <w:pPr>
        <w:framePr w:w="1785" w:wrap="auto" w:hAnchor="text" w:x="3888" w:y="729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非财政补助结转</w:t>
      </w:r>
    </w:p>
    <w:p w:rsidR="00DD4B20" w:rsidRPr="00DD4B20" w:rsidRDefault="00A87217" w:rsidP="00DD4B20">
      <w:pPr>
        <w:framePr w:w="1155" w:wrap="auto" w:hAnchor="text" w:x="7848" w:y="955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其他收入</w:t>
      </w:r>
    </w:p>
    <w:p w:rsidR="00DD4B20" w:rsidRPr="00DD4B20" w:rsidRDefault="00A87217" w:rsidP="00DD4B20">
      <w:pPr>
        <w:framePr w:w="526" w:wrap="auto" w:hAnchor="text" w:x="1548" w:y="9868"/>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36</w:t>
      </w:r>
    </w:p>
    <w:p w:rsidR="00DD4B20" w:rsidRPr="00DD4B20" w:rsidRDefault="00A87217" w:rsidP="00DD4B20">
      <w:pPr>
        <w:framePr w:w="526" w:wrap="auto" w:hAnchor="text" w:x="1548" w:y="9868"/>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37</w:t>
      </w:r>
    </w:p>
    <w:p w:rsidR="00DD4B20" w:rsidRPr="00DD4B20" w:rsidRDefault="00A87217" w:rsidP="00DD4B20">
      <w:pPr>
        <w:framePr w:w="526" w:wrap="auto" w:hAnchor="text" w:x="1548" w:y="9868"/>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38</w:t>
      </w:r>
    </w:p>
    <w:p w:rsidR="00DD4B20" w:rsidRPr="00DD4B20" w:rsidRDefault="00A87217" w:rsidP="00DD4B20">
      <w:pPr>
        <w:framePr w:w="736" w:wrap="auto" w:hAnchor="text" w:x="2268" w:y="9868"/>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3402</w:t>
      </w:r>
    </w:p>
    <w:p w:rsidR="00DD4B20" w:rsidRPr="00DD4B20" w:rsidRDefault="00A87217" w:rsidP="00DD4B20">
      <w:pPr>
        <w:framePr w:w="736" w:wrap="auto" w:hAnchor="text" w:x="2268" w:y="9868"/>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3403</w:t>
      </w:r>
    </w:p>
    <w:p w:rsidR="00DD4B20" w:rsidRPr="00DD4B20" w:rsidRDefault="00A87217" w:rsidP="00DD4B20">
      <w:pPr>
        <w:framePr w:w="736" w:wrap="auto" w:hAnchor="text" w:x="2268" w:y="9868"/>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3404</w:t>
      </w:r>
    </w:p>
    <w:p w:rsidR="00DD4B20" w:rsidRPr="00DD4B20" w:rsidRDefault="00A87217" w:rsidP="00DD4B20">
      <w:pPr>
        <w:framePr w:w="1155" w:wrap="auto" w:hAnchor="text" w:x="3888" w:y="987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事业结余</w:t>
      </w:r>
    </w:p>
    <w:p w:rsidR="00DD4B20" w:rsidRPr="00DD4B20" w:rsidRDefault="00A87217" w:rsidP="00DD4B20">
      <w:pPr>
        <w:framePr w:w="1155" w:wrap="auto" w:hAnchor="text" w:x="7848" w:y="987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事业结余</w:t>
      </w:r>
    </w:p>
    <w:p w:rsidR="00DD4B20" w:rsidRPr="00DD4B20" w:rsidRDefault="00A87217" w:rsidP="00DD4B20">
      <w:pPr>
        <w:framePr w:w="1155" w:wrap="auto" w:hAnchor="text" w:x="3888" w:y="1019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经营结余</w:t>
      </w:r>
    </w:p>
    <w:p w:rsidR="00DD4B20" w:rsidRPr="00DD4B20" w:rsidRDefault="00A87217" w:rsidP="00DD4B20">
      <w:pPr>
        <w:framePr w:w="1155" w:wrap="auto" w:hAnchor="text" w:x="7848" w:y="1019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经营结余</w:t>
      </w:r>
    </w:p>
    <w:p w:rsidR="00DD4B20" w:rsidRPr="00DD4B20" w:rsidRDefault="00A87217" w:rsidP="00DD4B20">
      <w:pPr>
        <w:framePr w:w="2205" w:wrap="auto" w:hAnchor="text" w:x="3888" w:y="1051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非财政补助结余分配</w:t>
      </w:r>
    </w:p>
    <w:p w:rsidR="00DD4B20" w:rsidRPr="00DD4B20" w:rsidRDefault="00A87217" w:rsidP="00DD4B20">
      <w:pPr>
        <w:framePr w:w="1155" w:wrap="auto" w:hAnchor="text" w:x="7848" w:y="1051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结余分配</w:t>
      </w:r>
    </w:p>
    <w:p w:rsidR="00DD4B20" w:rsidRPr="00DD4B20" w:rsidRDefault="00A87217" w:rsidP="00DD4B20">
      <w:pPr>
        <w:framePr w:w="1369" w:wrap="auto" w:hAnchor="text" w:x="1548" w:y="1084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四、收入类</w:t>
      </w:r>
    </w:p>
    <w:p w:rsidR="00DD4B20" w:rsidRPr="00DD4B20" w:rsidRDefault="00A87217" w:rsidP="00DD4B20">
      <w:pPr>
        <w:framePr w:w="526" w:wrap="auto" w:hAnchor="text" w:x="1548" w:y="11155"/>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39</w:t>
      </w:r>
    </w:p>
    <w:p w:rsidR="00DD4B20" w:rsidRPr="00DD4B20" w:rsidRDefault="00A87217" w:rsidP="00DD4B20">
      <w:pPr>
        <w:framePr w:w="736" w:wrap="auto" w:hAnchor="text" w:x="2268" w:y="11155"/>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4001</w:t>
      </w:r>
    </w:p>
    <w:p w:rsidR="00DD4B20" w:rsidRPr="00DD4B20" w:rsidRDefault="00A87217" w:rsidP="00DD4B20">
      <w:pPr>
        <w:framePr w:w="1575" w:wrap="auto" w:hAnchor="text" w:x="3888" w:y="1116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财政补助收入</w:t>
      </w:r>
    </w:p>
    <w:p w:rsidR="00DD4B20" w:rsidRPr="00DD4B20" w:rsidRDefault="00A87217" w:rsidP="00DD4B20">
      <w:pPr>
        <w:framePr w:w="630" w:wrap="auto" w:hAnchor="text" w:x="6588" w:y="11155"/>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411</w:t>
      </w:r>
    </w:p>
    <w:p w:rsidR="00DD4B20" w:rsidRPr="00DD4B20" w:rsidRDefault="00A87217" w:rsidP="00DD4B20">
      <w:pPr>
        <w:framePr w:w="630" w:wrap="auto" w:hAnchor="text" w:x="6588" w:y="11155"/>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413</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415</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431</w:t>
      </w:r>
    </w:p>
    <w:p w:rsidR="00DD4B20" w:rsidRPr="00DD4B20" w:rsidRDefault="00A87217" w:rsidP="00DD4B20">
      <w:pPr>
        <w:framePr w:w="630" w:wrap="auto" w:hAnchor="text" w:x="6588" w:y="11155"/>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432</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413</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421</w:t>
      </w:r>
    </w:p>
    <w:p w:rsidR="00DD4B20" w:rsidRPr="00DD4B20" w:rsidRDefault="00A87217" w:rsidP="00DD4B20">
      <w:pPr>
        <w:framePr w:w="630" w:wrap="auto" w:hAnchor="text" w:x="6588" w:y="11155"/>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461</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451</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471</w:t>
      </w:r>
    </w:p>
    <w:p w:rsidR="00DD4B20" w:rsidRPr="00DD4B20" w:rsidRDefault="00A87217" w:rsidP="00DD4B20">
      <w:pPr>
        <w:framePr w:w="630" w:wrap="auto" w:hAnchor="text" w:x="6588" w:y="11155"/>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411</w:t>
      </w:r>
    </w:p>
    <w:p w:rsidR="00DD4B20" w:rsidRPr="00DD4B20" w:rsidRDefault="00A87217" w:rsidP="00DD4B20">
      <w:pPr>
        <w:framePr w:w="630" w:wrap="auto" w:hAnchor="text" w:x="6588" w:y="11155"/>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415</w:t>
      </w:r>
    </w:p>
    <w:p w:rsidR="00DD4B20" w:rsidRPr="00DD4B20" w:rsidRDefault="00A87217" w:rsidP="00DD4B20">
      <w:pPr>
        <w:framePr w:w="1575" w:wrap="auto" w:hAnchor="text" w:x="7848" w:y="1116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教育经费拨款</w:t>
      </w:r>
    </w:p>
    <w:p w:rsidR="00DD4B20" w:rsidRPr="00DD4B20" w:rsidRDefault="00A87217" w:rsidP="00DD4B20">
      <w:pPr>
        <w:framePr w:w="1575" w:wrap="auto" w:hAnchor="text" w:x="7848" w:y="1116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科研经费拨款</w:t>
      </w:r>
    </w:p>
    <w:p w:rsidR="00DD4B20" w:rsidRPr="00DD4B20" w:rsidRDefault="00A87217" w:rsidP="00DD4B20">
      <w:pPr>
        <w:framePr w:w="1575" w:wrap="auto" w:hAnchor="text" w:x="7848" w:y="1116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其他经费拨</w:t>
      </w:r>
      <w:r w:rsidRPr="00DD4B20">
        <w:rPr>
          <w:rFonts w:ascii="宋体" w:hAnsi="宋体" w:cs="宋体"/>
          <w:color w:val="000000"/>
          <w:sz w:val="21"/>
        </w:rPr>
        <w:t>款</w:t>
      </w:r>
    </w:p>
    <w:p w:rsidR="00DD4B20" w:rsidRPr="00DD4B20" w:rsidRDefault="00A87217" w:rsidP="00DD4B20">
      <w:pPr>
        <w:framePr w:w="1575" w:wrap="auto" w:hAnchor="text" w:x="7848" w:y="1116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教育事业收入</w:t>
      </w:r>
    </w:p>
    <w:p w:rsidR="00DD4B20" w:rsidRPr="00DD4B20" w:rsidRDefault="00A87217" w:rsidP="00DD4B20">
      <w:pPr>
        <w:framePr w:w="1575" w:wrap="auto" w:hAnchor="text" w:x="7848" w:y="1116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科研事业收入</w:t>
      </w:r>
    </w:p>
    <w:p w:rsidR="00DD4B20" w:rsidRPr="00DD4B20" w:rsidRDefault="00A87217" w:rsidP="00DD4B20">
      <w:pPr>
        <w:framePr w:w="1575" w:wrap="auto" w:hAnchor="text" w:x="7848" w:y="1116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科研经费拨款</w:t>
      </w:r>
    </w:p>
    <w:p w:rsidR="00DD4B20" w:rsidRPr="00DD4B20" w:rsidRDefault="00A87217" w:rsidP="00DD4B20">
      <w:pPr>
        <w:framePr w:w="1575" w:wrap="auto" w:hAnchor="text" w:x="7848" w:y="1116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上级补助收入</w:t>
      </w:r>
    </w:p>
    <w:p w:rsidR="00DD4B20" w:rsidRPr="00DD4B20" w:rsidRDefault="00A87217" w:rsidP="00DD4B20">
      <w:pPr>
        <w:framePr w:w="1575" w:wrap="auto" w:hAnchor="text" w:x="7848" w:y="11162"/>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附属单位缴款</w:t>
      </w:r>
    </w:p>
    <w:p w:rsidR="00DD4B20" w:rsidRPr="00DD4B20" w:rsidRDefault="00A87217" w:rsidP="00DD4B20">
      <w:pPr>
        <w:framePr w:w="1575" w:wrap="auto" w:hAnchor="text" w:x="7848" w:y="11162"/>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经营收入</w:t>
      </w:r>
    </w:p>
    <w:p w:rsidR="00DD4B20" w:rsidRPr="00DD4B20" w:rsidRDefault="00A87217" w:rsidP="00DD4B20">
      <w:pPr>
        <w:framePr w:w="526" w:wrap="auto" w:hAnchor="text" w:x="1548" w:y="12121"/>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40</w:t>
      </w:r>
    </w:p>
    <w:p w:rsidR="00DD4B20" w:rsidRPr="00DD4B20" w:rsidRDefault="00A87217" w:rsidP="00DD4B20">
      <w:pPr>
        <w:framePr w:w="526" w:wrap="auto" w:hAnchor="text" w:x="1548" w:y="12121"/>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w:t>
      </w:r>
    </w:p>
    <w:p w:rsidR="00DD4B20" w:rsidRPr="00DD4B20" w:rsidRDefault="00A87217" w:rsidP="00DD4B20">
      <w:pPr>
        <w:framePr w:w="736" w:wrap="auto" w:hAnchor="text" w:x="2268" w:y="12121"/>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4101</w:t>
      </w:r>
    </w:p>
    <w:p w:rsidR="00DD4B20" w:rsidRPr="00DD4B20" w:rsidRDefault="00A87217" w:rsidP="00DD4B20">
      <w:pPr>
        <w:framePr w:w="736" w:wrap="auto" w:hAnchor="text" w:x="2268" w:y="12121"/>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4102</w:t>
      </w:r>
    </w:p>
    <w:p w:rsidR="00DD4B20" w:rsidRPr="00DD4B20" w:rsidRDefault="00A87217" w:rsidP="00DD4B20">
      <w:pPr>
        <w:framePr w:w="1575" w:wrap="auto" w:hAnchor="text" w:x="3888" w:y="12128"/>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教育事业收入</w:t>
      </w:r>
    </w:p>
    <w:p w:rsidR="00DD4B20" w:rsidRPr="00DD4B20" w:rsidRDefault="00A87217" w:rsidP="00DD4B20">
      <w:pPr>
        <w:framePr w:w="1575" w:wrap="auto" w:hAnchor="text" w:x="3888" w:y="12128"/>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科研事业收入</w:t>
      </w:r>
    </w:p>
    <w:p w:rsidR="00DD4B20" w:rsidRPr="00DD4B20" w:rsidRDefault="00A87217" w:rsidP="00DD4B20">
      <w:pPr>
        <w:framePr w:w="526" w:wrap="auto" w:hAnchor="text" w:x="1548" w:y="13087"/>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42</w:t>
      </w:r>
    </w:p>
    <w:p w:rsidR="00DD4B20" w:rsidRPr="00DD4B20" w:rsidRDefault="00A87217" w:rsidP="00DD4B20">
      <w:pPr>
        <w:framePr w:w="526" w:wrap="auto" w:hAnchor="text" w:x="1548" w:y="1308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43</w:t>
      </w:r>
    </w:p>
    <w:p w:rsidR="00DD4B20" w:rsidRPr="00DD4B20" w:rsidRDefault="00A87217" w:rsidP="00DD4B20">
      <w:pPr>
        <w:framePr w:w="526" w:wrap="auto" w:hAnchor="text" w:x="1548" w:y="1308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44</w:t>
      </w:r>
    </w:p>
    <w:p w:rsidR="00DD4B20" w:rsidRPr="00DD4B20" w:rsidRDefault="00A87217" w:rsidP="00DD4B20">
      <w:pPr>
        <w:framePr w:w="526" w:wrap="auto" w:hAnchor="text" w:x="1548" w:y="1308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45</w:t>
      </w:r>
    </w:p>
    <w:p w:rsidR="00DD4B20" w:rsidRPr="00DD4B20" w:rsidRDefault="00A87217" w:rsidP="00DD4B20">
      <w:pPr>
        <w:framePr w:w="736" w:wrap="auto" w:hAnchor="text" w:x="2268" w:y="13087"/>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4201</w:t>
      </w:r>
    </w:p>
    <w:p w:rsidR="00DD4B20" w:rsidRPr="00DD4B20" w:rsidRDefault="00A87217" w:rsidP="00DD4B20">
      <w:pPr>
        <w:framePr w:w="736" w:wrap="auto" w:hAnchor="text" w:x="2268" w:y="1308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4301</w:t>
      </w:r>
    </w:p>
    <w:p w:rsidR="00DD4B20" w:rsidRPr="00DD4B20" w:rsidRDefault="00A87217" w:rsidP="00DD4B20">
      <w:pPr>
        <w:framePr w:w="736" w:wrap="auto" w:hAnchor="text" w:x="2268" w:y="1308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4401</w:t>
      </w:r>
    </w:p>
    <w:p w:rsidR="00DD4B20" w:rsidRPr="00DD4B20" w:rsidRDefault="00A87217" w:rsidP="00DD4B20">
      <w:pPr>
        <w:framePr w:w="736" w:wrap="auto" w:hAnchor="text" w:x="2268" w:y="1308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4501</w:t>
      </w:r>
    </w:p>
    <w:p w:rsidR="00DD4B20" w:rsidRPr="00DD4B20" w:rsidRDefault="00A87217" w:rsidP="00DD4B20">
      <w:pPr>
        <w:framePr w:w="1995" w:wrap="auto" w:hAnchor="text" w:x="3888" w:y="1309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上级补助收入</w:t>
      </w:r>
    </w:p>
    <w:p w:rsidR="00DD4B20" w:rsidRPr="00DD4B20" w:rsidRDefault="00A87217" w:rsidP="00DD4B20">
      <w:pPr>
        <w:framePr w:w="1995" w:wrap="auto" w:hAnchor="text" w:x="3888" w:y="13094"/>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附属单位上缴收入</w:t>
      </w:r>
    </w:p>
    <w:p w:rsidR="00DD4B20" w:rsidRPr="00DD4B20" w:rsidRDefault="00A87217" w:rsidP="00DD4B20">
      <w:pPr>
        <w:framePr w:w="1995" w:wrap="auto" w:hAnchor="text" w:x="3888" w:y="13094"/>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经营收入</w:t>
      </w:r>
    </w:p>
    <w:p w:rsidR="00DD4B20" w:rsidRPr="00DD4B20" w:rsidRDefault="00A87217" w:rsidP="00DD4B20">
      <w:pPr>
        <w:framePr w:w="1155" w:wrap="auto" w:hAnchor="text" w:x="3888" w:y="1406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其他收入</w:t>
      </w:r>
    </w:p>
    <w:p w:rsidR="00DD4B20" w:rsidRPr="00DD4B20" w:rsidRDefault="00A87217" w:rsidP="00DD4B20">
      <w:pPr>
        <w:framePr w:w="1155" w:wrap="auto" w:hAnchor="text" w:x="7848" w:y="1406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其他收入</w:t>
      </w:r>
    </w:p>
    <w:p w:rsidR="00DD4B20" w:rsidRPr="00DD4B20" w:rsidRDefault="00A87217" w:rsidP="00DD4B20">
      <w:pPr>
        <w:framePr w:w="1575" w:wrap="auto" w:hAnchor="text" w:x="7848" w:y="1438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教育经费拨款</w:t>
      </w:r>
    </w:p>
    <w:p w:rsidR="00DD4B20" w:rsidRPr="00DD4B20" w:rsidRDefault="00A87217" w:rsidP="00DD4B20">
      <w:pPr>
        <w:framePr w:w="1575" w:wrap="auto" w:hAnchor="text" w:x="7848" w:y="14383"/>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其他经费拨款</w:t>
      </w:r>
    </w:p>
    <w:p w:rsidR="00DD4B20" w:rsidRPr="00DD4B20" w:rsidRDefault="00A87217" w:rsidP="00DD4B20">
      <w:pPr>
        <w:framePr w:w="1369" w:wrap="auto" w:hAnchor="text" w:x="1548" w:y="15026"/>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五、支出类</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18</w:t>
      </w:r>
    </w:p>
    <w:p w:rsidR="00DD4B20" w:rsidRPr="00DD4B20" w:rsidRDefault="00A87217" w:rsidP="00DD4B20">
      <w:pPr>
        <w:spacing w:before="0" w:after="0" w:line="0" w:lineRule="atLeast"/>
        <w:jc w:val="left"/>
        <w:rPr>
          <w:rFonts w:ascii="Arial"/>
          <w:color w:val="FF0000"/>
          <w:sz w:val="14"/>
        </w:rPr>
      </w:pPr>
      <w:r w:rsidRPr="00DD4B20">
        <w:rPr>
          <w:noProof/>
        </w:rPr>
        <w:pict>
          <v:shape id="_x0000_s7" type="#_x0000_t75" style="position:absolute;margin-left:71.75pt;margin-top:1in;width:459.5pt;height:692.95pt;z-index:-251658752;visibility:visible;mso-position-horizontal:absolute;mso-position-horizontal-relative:page;mso-position-vertical:absolute;mso-position-vertical-relative:page">
            <v:imagedata r:id="rId5" o:title=""/>
            <w10:wrap anchorx="margin" anchory="margin"/>
            <w10:anchorlock/>
          </v:shape>
        </w:pict>
      </w:r>
      <w:r w:rsidRPr="00DD4B20">
        <w:rPr>
          <w:rFonts w:ascii="Arial"/>
          <w:color w:val="FF0000"/>
          <w:sz w:val="14"/>
        </w:rPr>
        <w:cr/>
      </w:r>
    </w:p>
    <w:p w:rsidR="00DD4B20" w:rsidRPr="00DD4B20" w:rsidRDefault="00A87217" w:rsidP="00DD4B20">
      <w:pPr>
        <w:spacing w:before="0" w:after="0" w:line="0" w:lineRule="atLeast"/>
        <w:jc w:val="left"/>
        <w:rPr>
          <w:rFonts w:ascii="Arial"/>
          <w:color w:val="FF0000"/>
          <w:sz w:val="2"/>
        </w:rPr>
      </w:pPr>
      <w:r w:rsidRPr="00DD4B20">
        <w:rPr>
          <w:rFonts w:ascii="Arial"/>
          <w:color w:val="FF0000"/>
          <w:sz w:val="2"/>
        </w:rPr>
        <w:br w:type="page"/>
      </w:r>
    </w:p>
    <w:p w:rsidR="00DD4B20" w:rsidRPr="00DD4B20" w:rsidRDefault="00A87217" w:rsidP="00DD4B20">
      <w:pPr>
        <w:spacing w:before="0" w:after="0" w:line="0" w:lineRule="atLeast"/>
        <w:jc w:val="left"/>
        <w:rPr>
          <w:rFonts w:ascii="Arial"/>
          <w:color w:val="FF0000"/>
          <w:sz w:val="2"/>
        </w:rPr>
      </w:pPr>
      <w:bookmarkStart w:id="19" w:name="br19"/>
      <w:bookmarkEnd w:id="19"/>
      <w:r w:rsidRPr="00DD4B20">
        <w:rPr>
          <w:rFonts w:ascii="Arial"/>
          <w:color w:val="FF0000"/>
          <w:sz w:val="2"/>
        </w:rPr>
        <w:t xml:space="preserve"> </w:t>
      </w:r>
    </w:p>
    <w:p w:rsidR="00DD4B20" w:rsidRPr="00DD4B20" w:rsidRDefault="00A87217" w:rsidP="00DD4B20">
      <w:pPr>
        <w:framePr w:w="526" w:wrap="auto" w:hAnchor="text" w:x="1548" w:y="149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46</w:t>
      </w:r>
    </w:p>
    <w:p w:rsidR="00DD4B20" w:rsidRPr="00DD4B20" w:rsidRDefault="00A87217" w:rsidP="00DD4B20">
      <w:pPr>
        <w:framePr w:w="736" w:wrap="auto" w:hAnchor="text" w:x="2268" w:y="149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5001</w:t>
      </w:r>
    </w:p>
    <w:p w:rsidR="00DD4B20" w:rsidRPr="00DD4B20" w:rsidRDefault="00A87217" w:rsidP="00DD4B20">
      <w:pPr>
        <w:framePr w:w="1575" w:wrap="auto" w:hAnchor="text" w:x="3888" w:y="150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教育事业支出</w:t>
      </w:r>
    </w:p>
    <w:p w:rsidR="00DD4B20" w:rsidRPr="00DD4B20" w:rsidRDefault="00A87217" w:rsidP="00DD4B20">
      <w:pPr>
        <w:framePr w:w="630" w:wrap="auto" w:hAnchor="text" w:x="6588" w:y="1493"/>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521</w:t>
      </w:r>
    </w:p>
    <w:p w:rsidR="00DD4B20" w:rsidRPr="00DD4B20" w:rsidRDefault="00A87217" w:rsidP="00DD4B20">
      <w:pPr>
        <w:framePr w:w="630" w:wrap="auto" w:hAnchor="text" w:x="6588" w:y="1493"/>
        <w:widowControl w:val="0"/>
        <w:autoSpaceDE w:val="0"/>
        <w:autoSpaceDN w:val="0"/>
        <w:adjustRightInd w:val="0"/>
        <w:spacing w:before="0" w:after="0" w:line="312" w:lineRule="exact"/>
        <w:jc w:val="left"/>
        <w:rPr>
          <w:rFonts w:ascii="HCERMV+TimesNewRomanPSMT"/>
          <w:color w:val="000000"/>
          <w:sz w:val="21"/>
        </w:rPr>
      </w:pPr>
      <w:r w:rsidRPr="00DD4B20">
        <w:rPr>
          <w:rFonts w:ascii="HCERMV+TimesNewRomanPSMT"/>
          <w:color w:val="000000"/>
          <w:sz w:val="21"/>
        </w:rPr>
        <w:t>531</w:t>
      </w:r>
    </w:p>
    <w:p w:rsidR="00DD4B20" w:rsidRPr="00DD4B20" w:rsidRDefault="00A87217" w:rsidP="00DD4B20">
      <w:pPr>
        <w:framePr w:w="1575" w:wrap="auto" w:hAnchor="text" w:x="7848" w:y="150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教育事业支出</w:t>
      </w:r>
    </w:p>
    <w:p w:rsidR="00DD4B20" w:rsidRPr="00DD4B20" w:rsidRDefault="00A87217" w:rsidP="00DD4B20">
      <w:pPr>
        <w:framePr w:w="1575" w:wrap="auto" w:hAnchor="text" w:x="7848" w:y="1500"/>
        <w:widowControl w:val="0"/>
        <w:autoSpaceDE w:val="0"/>
        <w:autoSpaceDN w:val="0"/>
        <w:adjustRightInd w:val="0"/>
        <w:spacing w:before="0" w:after="0" w:line="312" w:lineRule="exact"/>
        <w:jc w:val="left"/>
        <w:rPr>
          <w:rFonts w:ascii="宋体" w:hAnsi="宋体" w:cs="宋体"/>
          <w:color w:val="000000"/>
          <w:sz w:val="21"/>
        </w:rPr>
      </w:pPr>
      <w:r w:rsidRPr="00DD4B20">
        <w:rPr>
          <w:rFonts w:ascii="宋体" w:hAnsi="宋体" w:cs="宋体"/>
          <w:color w:val="000000"/>
          <w:sz w:val="21"/>
        </w:rPr>
        <w:t>科研事业支出</w:t>
      </w:r>
    </w:p>
    <w:p w:rsidR="00DD4B20" w:rsidRPr="00DD4B20" w:rsidRDefault="00A87217" w:rsidP="00DD4B20">
      <w:pPr>
        <w:framePr w:w="526" w:wrap="auto" w:hAnchor="text" w:x="1548" w:y="1867"/>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47</w:t>
      </w:r>
    </w:p>
    <w:p w:rsidR="00DD4B20" w:rsidRPr="00DD4B20" w:rsidRDefault="00A87217" w:rsidP="00DD4B20">
      <w:pPr>
        <w:framePr w:w="526" w:wrap="auto" w:hAnchor="text" w:x="1548" w:y="186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48</w:t>
      </w:r>
    </w:p>
    <w:p w:rsidR="00DD4B20" w:rsidRPr="00DD4B20" w:rsidRDefault="00A87217" w:rsidP="00DD4B20">
      <w:pPr>
        <w:framePr w:w="526" w:wrap="auto" w:hAnchor="text" w:x="154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49</w:t>
      </w:r>
    </w:p>
    <w:p w:rsidR="00DD4B20" w:rsidRPr="00DD4B20" w:rsidRDefault="00A87217" w:rsidP="00DD4B20">
      <w:pPr>
        <w:framePr w:w="526" w:wrap="auto" w:hAnchor="text" w:x="154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50</w:t>
      </w:r>
    </w:p>
    <w:p w:rsidR="00DD4B20" w:rsidRPr="00DD4B20" w:rsidRDefault="00A87217" w:rsidP="00DD4B20">
      <w:pPr>
        <w:framePr w:w="526" w:wrap="auto" w:hAnchor="text" w:x="1548" w:y="186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51</w:t>
      </w:r>
    </w:p>
    <w:p w:rsidR="00DD4B20" w:rsidRPr="00DD4B20" w:rsidRDefault="00A87217" w:rsidP="00DD4B20">
      <w:pPr>
        <w:framePr w:w="526" w:wrap="auto" w:hAnchor="text" w:x="154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52</w:t>
      </w:r>
    </w:p>
    <w:p w:rsidR="00DD4B20" w:rsidRPr="00DD4B20" w:rsidRDefault="00A87217" w:rsidP="00DD4B20">
      <w:pPr>
        <w:framePr w:w="526" w:wrap="auto" w:hAnchor="text" w:x="154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53</w:t>
      </w:r>
    </w:p>
    <w:p w:rsidR="00DD4B20" w:rsidRPr="00DD4B20" w:rsidRDefault="00A87217" w:rsidP="00DD4B20">
      <w:pPr>
        <w:framePr w:w="526" w:wrap="auto" w:hAnchor="text" w:x="1548" w:y="186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54</w:t>
      </w:r>
    </w:p>
    <w:p w:rsidR="00DD4B20" w:rsidRPr="00DD4B20" w:rsidRDefault="00A87217" w:rsidP="00DD4B20">
      <w:pPr>
        <w:framePr w:w="736" w:wrap="auto" w:hAnchor="text" w:x="2268" w:y="1867"/>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5002</w:t>
      </w:r>
    </w:p>
    <w:p w:rsidR="00DD4B20" w:rsidRPr="00DD4B20" w:rsidRDefault="00A87217" w:rsidP="00DD4B20">
      <w:pPr>
        <w:framePr w:w="736" w:wrap="auto" w:hAnchor="text" w:x="2268" w:y="186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5003</w:t>
      </w:r>
    </w:p>
    <w:p w:rsidR="00DD4B20" w:rsidRPr="00DD4B20" w:rsidRDefault="00A87217" w:rsidP="00DD4B20">
      <w:pPr>
        <w:framePr w:w="736" w:wrap="auto" w:hAnchor="text" w:x="226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5004</w:t>
      </w:r>
    </w:p>
    <w:p w:rsidR="00DD4B20" w:rsidRPr="00DD4B20" w:rsidRDefault="00A87217" w:rsidP="00DD4B20">
      <w:pPr>
        <w:framePr w:w="736" w:wrap="auto" w:hAnchor="text" w:x="226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5005</w:t>
      </w:r>
    </w:p>
    <w:p w:rsidR="00DD4B20" w:rsidRPr="00DD4B20" w:rsidRDefault="00A87217" w:rsidP="00DD4B20">
      <w:pPr>
        <w:framePr w:w="736" w:wrap="auto" w:hAnchor="text" w:x="2268" w:y="186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5101</w:t>
      </w:r>
    </w:p>
    <w:p w:rsidR="00DD4B20" w:rsidRPr="00DD4B20" w:rsidRDefault="00A87217" w:rsidP="00DD4B20">
      <w:pPr>
        <w:framePr w:w="736" w:wrap="auto" w:hAnchor="text" w:x="226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5201</w:t>
      </w:r>
    </w:p>
    <w:p w:rsidR="00DD4B20" w:rsidRPr="00DD4B20" w:rsidRDefault="00A87217" w:rsidP="00DD4B20">
      <w:pPr>
        <w:framePr w:w="736" w:wrap="auto" w:hAnchor="text" w:x="2268" w:y="1867"/>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5301</w:t>
      </w:r>
    </w:p>
    <w:p w:rsidR="00DD4B20" w:rsidRPr="00DD4B20" w:rsidRDefault="00A87217" w:rsidP="00DD4B20">
      <w:pPr>
        <w:framePr w:w="736" w:wrap="auto" w:hAnchor="text" w:x="2268" w:y="1867"/>
        <w:widowControl w:val="0"/>
        <w:autoSpaceDE w:val="0"/>
        <w:autoSpaceDN w:val="0"/>
        <w:adjustRightInd w:val="0"/>
        <w:spacing w:before="0" w:after="0" w:line="323" w:lineRule="exact"/>
        <w:jc w:val="left"/>
        <w:rPr>
          <w:rFonts w:ascii="HCERMV+TimesNewRomanPSMT"/>
          <w:color w:val="000000"/>
          <w:sz w:val="21"/>
        </w:rPr>
      </w:pPr>
      <w:r w:rsidRPr="00DD4B20">
        <w:rPr>
          <w:rFonts w:ascii="HCERMV+TimesNewRomanPSMT"/>
          <w:color w:val="000000"/>
          <w:sz w:val="21"/>
        </w:rPr>
        <w:t>5401</w:t>
      </w:r>
    </w:p>
    <w:p w:rsidR="00DD4B20" w:rsidRPr="00DD4B20" w:rsidRDefault="00A87217" w:rsidP="00DD4B20">
      <w:pPr>
        <w:framePr w:w="1575" w:wrap="auto" w:hAnchor="text" w:x="3888" w:y="1874"/>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科研事业支出</w:t>
      </w:r>
    </w:p>
    <w:p w:rsidR="00DD4B20" w:rsidRPr="00DD4B20" w:rsidRDefault="00A87217" w:rsidP="00DD4B20">
      <w:pPr>
        <w:framePr w:w="1575" w:wrap="auto" w:hAnchor="text" w:x="3888" w:y="1874"/>
        <w:widowControl w:val="0"/>
        <w:autoSpaceDE w:val="0"/>
        <w:autoSpaceDN w:val="0"/>
        <w:adjustRightInd w:val="0"/>
        <w:spacing w:before="0" w:after="0" w:line="323" w:lineRule="exact"/>
        <w:jc w:val="left"/>
        <w:rPr>
          <w:rFonts w:ascii="宋体" w:hAnsi="宋体" w:cs="宋体"/>
          <w:color w:val="000000"/>
          <w:sz w:val="21"/>
        </w:rPr>
      </w:pPr>
      <w:r w:rsidRPr="00DD4B20">
        <w:rPr>
          <w:rFonts w:ascii="宋体" w:hAnsi="宋体" w:cs="宋体"/>
          <w:color w:val="000000"/>
          <w:sz w:val="21"/>
        </w:rPr>
        <w:t>行政管理支出</w:t>
      </w:r>
    </w:p>
    <w:p w:rsidR="00DD4B20" w:rsidRPr="00DD4B20" w:rsidRDefault="00A87217" w:rsidP="00DD4B20">
      <w:pPr>
        <w:framePr w:w="1575" w:wrap="auto" w:hAnchor="text" w:x="3888" w:y="1874"/>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后勤保障支出</w:t>
      </w:r>
    </w:p>
    <w:p w:rsidR="00DD4B20" w:rsidRPr="00DD4B20" w:rsidRDefault="00A87217" w:rsidP="00DD4B20">
      <w:pPr>
        <w:framePr w:w="1575" w:wrap="auto" w:hAnchor="text" w:x="3888" w:y="1874"/>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离退休支出</w:t>
      </w:r>
    </w:p>
    <w:p w:rsidR="00DD4B20" w:rsidRPr="00DD4B20" w:rsidRDefault="00A87217" w:rsidP="00DD4B20">
      <w:pPr>
        <w:framePr w:w="2205" w:wrap="auto" w:hAnchor="text" w:x="3888" w:y="316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上缴上级支出</w:t>
      </w:r>
    </w:p>
    <w:p w:rsidR="00DD4B20" w:rsidRPr="00DD4B20" w:rsidRDefault="00A87217" w:rsidP="00DD4B20">
      <w:pPr>
        <w:framePr w:w="2205" w:wrap="auto" w:hAnchor="text" w:x="3888" w:y="3163"/>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对附属单位补助支出</w:t>
      </w:r>
    </w:p>
    <w:p w:rsidR="00DD4B20" w:rsidRPr="00DD4B20" w:rsidRDefault="00A87217" w:rsidP="00DD4B20">
      <w:pPr>
        <w:framePr w:w="2205" w:wrap="auto" w:hAnchor="text" w:x="3888" w:y="3163"/>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经营支出</w:t>
      </w:r>
    </w:p>
    <w:p w:rsidR="00DD4B20" w:rsidRPr="00DD4B20" w:rsidRDefault="00A87217" w:rsidP="00DD4B20">
      <w:pPr>
        <w:framePr w:w="630" w:wrap="auto" w:hAnchor="text" w:x="6588" w:y="3156"/>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561</w:t>
      </w:r>
    </w:p>
    <w:p w:rsidR="00DD4B20" w:rsidRPr="00DD4B20" w:rsidRDefault="00A87217" w:rsidP="00DD4B20">
      <w:pPr>
        <w:framePr w:w="630" w:wrap="auto" w:hAnchor="text" w:x="6588" w:y="315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571</w:t>
      </w:r>
    </w:p>
    <w:p w:rsidR="00DD4B20" w:rsidRPr="00DD4B20" w:rsidRDefault="00A87217" w:rsidP="00DD4B20">
      <w:pPr>
        <w:framePr w:w="630" w:wrap="auto" w:hAnchor="text" w:x="6588" w:y="3156"/>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551</w:t>
      </w:r>
    </w:p>
    <w:p w:rsidR="00DD4B20" w:rsidRPr="00DD4B20" w:rsidRDefault="00A87217" w:rsidP="00DD4B20">
      <w:pPr>
        <w:framePr w:w="1785" w:wrap="auto" w:hAnchor="text" w:x="7848" w:y="3163"/>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上缴上级支出</w:t>
      </w:r>
    </w:p>
    <w:p w:rsidR="00DD4B20" w:rsidRPr="00DD4B20" w:rsidRDefault="00A87217" w:rsidP="00DD4B20">
      <w:pPr>
        <w:framePr w:w="1785" w:wrap="auto" w:hAnchor="text" w:x="7848" w:y="3163"/>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对附属单位补助</w:t>
      </w:r>
    </w:p>
    <w:p w:rsidR="00DD4B20" w:rsidRPr="00DD4B20" w:rsidRDefault="00A87217" w:rsidP="00DD4B20">
      <w:pPr>
        <w:framePr w:w="1785" w:wrap="auto" w:hAnchor="text" w:x="7848" w:y="3163"/>
        <w:widowControl w:val="0"/>
        <w:autoSpaceDE w:val="0"/>
        <w:autoSpaceDN w:val="0"/>
        <w:adjustRightInd w:val="0"/>
        <w:spacing w:before="0" w:after="0" w:line="322" w:lineRule="exact"/>
        <w:jc w:val="left"/>
        <w:rPr>
          <w:rFonts w:ascii="宋体" w:hAnsi="宋体" w:cs="宋体"/>
          <w:color w:val="000000"/>
          <w:sz w:val="21"/>
        </w:rPr>
      </w:pPr>
      <w:r w:rsidRPr="00DD4B20">
        <w:rPr>
          <w:rFonts w:ascii="宋体" w:hAnsi="宋体" w:cs="宋体"/>
          <w:color w:val="000000"/>
          <w:sz w:val="21"/>
        </w:rPr>
        <w:t>经营支出</w:t>
      </w:r>
    </w:p>
    <w:p w:rsidR="00DD4B20" w:rsidRPr="00DD4B20" w:rsidRDefault="00A87217" w:rsidP="00DD4B20">
      <w:pPr>
        <w:framePr w:w="1155" w:wrap="auto" w:hAnchor="text" w:x="3888" w:y="4129"/>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其他支出</w:t>
      </w:r>
    </w:p>
    <w:p w:rsidR="00DD4B20" w:rsidRPr="00DD4B20" w:rsidRDefault="00A87217" w:rsidP="00DD4B20">
      <w:pPr>
        <w:framePr w:w="630" w:wrap="auto" w:hAnchor="text" w:x="6588" w:y="4444"/>
        <w:widowControl w:val="0"/>
        <w:autoSpaceDE w:val="0"/>
        <w:autoSpaceDN w:val="0"/>
        <w:adjustRightInd w:val="0"/>
        <w:spacing w:before="0" w:after="0" w:line="233" w:lineRule="exact"/>
        <w:jc w:val="left"/>
        <w:rPr>
          <w:rFonts w:ascii="HCERMV+TimesNewRomanPSMT"/>
          <w:color w:val="000000"/>
          <w:sz w:val="21"/>
        </w:rPr>
      </w:pPr>
      <w:r w:rsidRPr="00DD4B20">
        <w:rPr>
          <w:rFonts w:ascii="HCERMV+TimesNewRomanPSMT"/>
          <w:color w:val="000000"/>
          <w:sz w:val="21"/>
        </w:rPr>
        <w:t>511</w:t>
      </w:r>
    </w:p>
    <w:p w:rsidR="00DD4B20" w:rsidRPr="00DD4B20" w:rsidRDefault="00A87217" w:rsidP="00DD4B20">
      <w:pPr>
        <w:framePr w:w="630" w:wrap="auto" w:hAnchor="text" w:x="6588" w:y="4444"/>
        <w:widowControl w:val="0"/>
        <w:autoSpaceDE w:val="0"/>
        <w:autoSpaceDN w:val="0"/>
        <w:adjustRightInd w:val="0"/>
        <w:spacing w:before="0" w:after="0" w:line="322" w:lineRule="exact"/>
        <w:jc w:val="left"/>
        <w:rPr>
          <w:rFonts w:ascii="HCERMV+TimesNewRomanPSMT"/>
          <w:color w:val="000000"/>
          <w:sz w:val="21"/>
        </w:rPr>
      </w:pPr>
      <w:r w:rsidRPr="00DD4B20">
        <w:rPr>
          <w:rFonts w:ascii="HCERMV+TimesNewRomanPSMT"/>
          <w:color w:val="000000"/>
          <w:sz w:val="21"/>
        </w:rPr>
        <w:t>581</w:t>
      </w:r>
    </w:p>
    <w:p w:rsidR="00DD4B20" w:rsidRPr="00DD4B20" w:rsidRDefault="00A87217" w:rsidP="00DD4B20">
      <w:pPr>
        <w:framePr w:w="1155" w:wrap="auto" w:hAnchor="text" w:x="7848" w:y="4450"/>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拨出经费</w:t>
      </w:r>
    </w:p>
    <w:p w:rsidR="00DD4B20" w:rsidRPr="00DD4B20" w:rsidRDefault="00A87217" w:rsidP="00DD4B20">
      <w:pPr>
        <w:framePr w:w="1575" w:wrap="auto" w:hAnchor="text" w:x="7848" w:y="4772"/>
        <w:widowControl w:val="0"/>
        <w:autoSpaceDE w:val="0"/>
        <w:autoSpaceDN w:val="0"/>
        <w:adjustRightInd w:val="0"/>
        <w:spacing w:before="0" w:after="0" w:line="210" w:lineRule="exact"/>
        <w:jc w:val="left"/>
        <w:rPr>
          <w:rFonts w:ascii="宋体" w:hAnsi="宋体" w:cs="宋体"/>
          <w:color w:val="000000"/>
          <w:sz w:val="21"/>
        </w:rPr>
      </w:pPr>
      <w:r w:rsidRPr="00DD4B20">
        <w:rPr>
          <w:rFonts w:ascii="宋体" w:hAnsi="宋体" w:cs="宋体"/>
          <w:color w:val="000000"/>
          <w:sz w:val="21"/>
        </w:rPr>
        <w:t>结转自筹基建</w:t>
      </w:r>
    </w:p>
    <w:p w:rsidR="00DD4B20" w:rsidRPr="00DD4B20" w:rsidRDefault="00A87217" w:rsidP="00DD4B20">
      <w:pPr>
        <w:framePr w:w="8799" w:wrap="auto" w:hAnchor="text" w:x="1800" w:y="5064"/>
        <w:widowControl w:val="0"/>
        <w:autoSpaceDE w:val="0"/>
        <w:autoSpaceDN w:val="0"/>
        <w:adjustRightInd w:val="0"/>
        <w:spacing w:before="0" w:after="0" w:line="199" w:lineRule="exact"/>
        <w:jc w:val="left"/>
        <w:rPr>
          <w:rFonts w:ascii="宋体" w:hAnsi="宋体" w:cs="宋体"/>
          <w:color w:val="000000"/>
          <w:sz w:val="18"/>
        </w:rPr>
      </w:pPr>
      <w:r w:rsidRPr="00DD4B20">
        <w:rPr>
          <w:rFonts w:ascii="宋体" w:hAnsi="宋体" w:cs="宋体"/>
          <w:color w:val="000000"/>
          <w:sz w:val="18"/>
        </w:rPr>
        <w:t>注：上表中标有</w:t>
      </w:r>
      <w:r w:rsidRPr="00DD4B20">
        <w:rPr>
          <w:rFonts w:ascii="宋体" w:hAnsi="宋体" w:cs="宋体"/>
          <w:color w:val="000000"/>
          <w:sz w:val="18"/>
        </w:rPr>
        <w:t>“</w:t>
      </w:r>
      <w:r w:rsidRPr="00DD4B20">
        <w:rPr>
          <w:rFonts w:ascii="HCERMV+TimesNewRomanPSMT"/>
          <w:color w:val="000000"/>
          <w:sz w:val="18"/>
        </w:rPr>
        <w:t>*</w:t>
      </w:r>
      <w:r w:rsidRPr="00DD4B20">
        <w:rPr>
          <w:rFonts w:ascii="宋体" w:hAnsi="宋体" w:cs="宋体"/>
          <w:color w:val="000000"/>
          <w:sz w:val="18"/>
        </w:rPr>
        <w:t>”</w:t>
      </w:r>
      <w:r w:rsidRPr="00DD4B20">
        <w:rPr>
          <w:rFonts w:ascii="宋体" w:hAnsi="宋体" w:cs="宋体"/>
          <w:color w:val="000000"/>
          <w:sz w:val="18"/>
        </w:rPr>
        <w:t>号的会计科目为高等学校参照财政部印发的相关补充规定增设的会计科目。</w:t>
      </w:r>
    </w:p>
    <w:p w:rsidR="00DD4B20" w:rsidRPr="00DD4B20" w:rsidRDefault="00A87217" w:rsidP="00DD4B20">
      <w:pPr>
        <w:framePr w:w="450" w:wrap="auto" w:hAnchor="text" w:x="5863" w:y="15642"/>
        <w:widowControl w:val="0"/>
        <w:autoSpaceDE w:val="0"/>
        <w:autoSpaceDN w:val="0"/>
        <w:adjustRightInd w:val="0"/>
        <w:spacing w:before="0" w:after="0" w:line="199" w:lineRule="exact"/>
        <w:jc w:val="left"/>
        <w:rPr>
          <w:rFonts w:ascii="HCERMV+TimesNewRomanPSMT"/>
          <w:color w:val="000000"/>
          <w:sz w:val="18"/>
        </w:rPr>
      </w:pPr>
      <w:r w:rsidRPr="00DD4B20">
        <w:rPr>
          <w:rFonts w:ascii="HCERMV+TimesNewRomanPSMT"/>
          <w:color w:val="000000"/>
          <w:sz w:val="18"/>
        </w:rPr>
        <w:t>19</w:t>
      </w:r>
    </w:p>
    <w:p w:rsidR="00DD4B20" w:rsidRPr="00DD4B20" w:rsidRDefault="00A87217" w:rsidP="00DD4B20">
      <w:pPr>
        <w:spacing w:before="0" w:after="0" w:line="0" w:lineRule="atLeast"/>
        <w:jc w:val="left"/>
        <w:rPr>
          <w:rFonts w:ascii="Arial"/>
          <w:color w:val="FF0000"/>
          <w:sz w:val="14"/>
        </w:rPr>
      </w:pPr>
      <w:r w:rsidRPr="00DD4B20">
        <w:rPr>
          <w:noProof/>
        </w:rPr>
        <w:pict>
          <v:shape id="_x0000_s11" type="#_x0000_t75" style="position:absolute;margin-left:71.75pt;margin-top:1in;width:459.5pt;height:180.25pt;z-index:-251657728;visibility:visible;mso-position-horizontal:absolute;mso-position-horizontal-relative:page;mso-position-vertical:absolute;mso-position-vertical-relative:page">
            <v:imagedata r:id="rId6" o:title=""/>
            <w10:wrap anchorx="margin" anchory="margin"/>
            <w10:anchorlock/>
          </v:shape>
        </w:pict>
      </w:r>
      <w:r w:rsidRPr="00DD4B20">
        <w:rPr>
          <w:rFonts w:ascii="Arial"/>
          <w:color w:val="FF0000"/>
          <w:sz w:val="14"/>
        </w:rPr>
        <w:cr/>
      </w:r>
    </w:p>
    <w:sectPr w:rsidR="00DD4B20" w:rsidRPr="00DD4B20" w:rsidSect="00DD4B20">
      <w:pgSz w:w="11900" w:h="16840"/>
      <w:pgMar w:top="0" w:right="0" w:bottom="0" w:left="0" w:header="720" w:footer="720" w:gutter="0"/>
      <w:cols w:space="720"/>
      <w:noEndnote/>
      <w:docGrid w:linePitch="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OAGQA+FangSong_GB2312">
    <w:charset w:val="01"/>
    <w:family w:val="modern"/>
    <w:pitch w:val="variable"/>
    <w:sig w:usb0="01010101" w:usb1="01010101" w:usb2="08000012" w:usb3="00000000" w:csb0="4002009F" w:csb1="DFD70000"/>
  </w:font>
  <w:font w:name="SRNHEE+STZhongsong">
    <w:charset w:val="01"/>
    <w:family w:val="modern"/>
    <w:pitch w:val="variable"/>
    <w:sig w:usb0="01010101" w:usb1="01010101" w:usb2="08000012" w:usb3="00000000" w:csb0="4002009F" w:csb1="DFD70000"/>
  </w:font>
  <w:font w:name="黑体">
    <w:altName w:val="SimHei"/>
    <w:panose1 w:val="02010609060101010101"/>
    <w:charset w:val="86"/>
    <w:family w:val="modern"/>
    <w:pitch w:val="fixed"/>
    <w:sig w:usb0="800002BF" w:usb1="38CF7CFA" w:usb2="00000016" w:usb3="00000000" w:csb0="00040001" w:csb1="00000000"/>
  </w:font>
  <w:font w:name="HCERMV+TimesNewRomanPSMT">
    <w:charset w:val="01"/>
    <w:family w:val="roman"/>
    <w:pitch w:val="variable"/>
    <w:sig w:usb0="01010101" w:usb1="01010101" w:usb2="00000009" w:usb3="00000000" w:csb0="400001FF" w:csb1="FFFF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
  <w:rsids>
    <w:rsidRoot w:val="0023162D"/>
    <w:rsid w:val="0023162D"/>
    <w:rsid w:val="00591128"/>
    <w:rsid w:val="006B50AF"/>
    <w:rsid w:val="00A87217"/>
    <w:rsid w:val="00D13C98"/>
    <w:rsid w:val="00F47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B8CC22-40F1-4A5D-9E13-90F0BF62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0F4"/>
    <w:pPr>
      <w:spacing w:before="120" w:after="240"/>
      <w:jc w:val="both"/>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Aspose</dc:creator>
  <cp:keywords/>
  <cp:lastModifiedBy>Administrator</cp:lastModifiedBy>
  <cp:revision>2</cp:revision>
  <dcterms:created xsi:type="dcterms:W3CDTF">2016-04-19T08:21:00Z</dcterms:created>
  <dcterms:modified xsi:type="dcterms:W3CDTF">2016-04-19T08:21:00Z</dcterms:modified>
</cp:coreProperties>
</file>